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51AA" w14:textId="77777777" w:rsidR="004F295E" w:rsidRPr="004F295E" w:rsidRDefault="004F295E" w:rsidP="004F295E">
      <w:pPr>
        <w:framePr w:hSpace="180" w:wrap="around" w:vAnchor="text" w:hAnchor="margin" w:y="124"/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АДМИНИСТРАЦИЯ </w:t>
      </w:r>
    </w:p>
    <w:p w14:paraId="2F22D727" w14:textId="77777777" w:rsidR="004F295E" w:rsidRPr="004F295E" w:rsidRDefault="004F295E" w:rsidP="004F295E">
      <w:pPr>
        <w:framePr w:hSpace="180" w:wrap="around" w:vAnchor="text" w:hAnchor="margin" w:y="124"/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АЛЕКСАНДРОВСКОГО СЕЛЬСКОГО ПОСЕЛЕНИЯ                          ВЕРХНЕХАВСКОГО МУНИЦИПАЛЬНОГО РАЙОНА                                             ВОРОНЕЖСКОЙ ОБЛАСТИ</w:t>
      </w:r>
    </w:p>
    <w:p w14:paraId="66A4B85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8403B17" w14:textId="77777777" w:rsidR="004F295E" w:rsidRPr="004F295E" w:rsidRDefault="004F295E" w:rsidP="004F295E">
      <w:pPr>
        <w:widowControl w:val="0"/>
        <w:suppressAutoHyphens/>
        <w:snapToGri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ПОСТАНОВЛЕНИЕ</w:t>
      </w:r>
    </w:p>
    <w:p w14:paraId="3327D39F" w14:textId="77777777" w:rsidR="004F295E" w:rsidRPr="004F295E" w:rsidRDefault="004F295E" w:rsidP="004F2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19EE54AE" w14:textId="77777777" w:rsidR="004F295E" w:rsidRPr="004F295E" w:rsidRDefault="004F295E" w:rsidP="004F295E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  «23»  мая 2023 года  № 14</w:t>
      </w:r>
    </w:p>
    <w:p w14:paraId="6733497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с. Александровка</w:t>
      </w:r>
    </w:p>
    <w:p w14:paraId="359715AE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4F295E" w:rsidRPr="004F295E" w14:paraId="06D22DCC" w14:textId="77777777" w:rsidTr="00997F8D">
        <w:tc>
          <w:tcPr>
            <w:tcW w:w="4968" w:type="dxa"/>
            <w:shd w:val="clear" w:color="auto" w:fill="auto"/>
          </w:tcPr>
          <w:p w14:paraId="002782D1" w14:textId="77777777" w:rsidR="004F295E" w:rsidRPr="004F295E" w:rsidRDefault="004F295E" w:rsidP="004F295E">
            <w:pPr>
              <w:widowControl w:val="0"/>
              <w:tabs>
                <w:tab w:val="left" w:pos="476"/>
                <w:tab w:val="left" w:pos="81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 утверждении муниципальной программы </w:t>
            </w:r>
            <w:r w:rsidRPr="004F295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«Содействие развитию муниципальных образований и местного самоуправления»</w:t>
            </w:r>
          </w:p>
        </w:tc>
      </w:tr>
    </w:tbl>
    <w:p w14:paraId="4833A27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7FED39D0" w14:textId="77777777" w:rsidR="004F295E" w:rsidRPr="004F295E" w:rsidRDefault="004F295E" w:rsidP="004F295E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 w:rsidRPr="004F295E">
        <w:rPr>
          <w:rFonts w:ascii="Times New Roman" w:eastAsia="Cambria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Бюджетным кодексом Российской Федерации, Федеральным Законом РФ от 06.10.2003 г. № 131-ФЗ «Об общих принципах организации местного самоуправления в Российской Федерации», Уставом Александровского сельского поселения Верхнехавского муниципального района, постановлением  администрации  сельского поселения Верхнехавского муниципального района от 28.12.2015г. № 46/1 «Об утверждении 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области», администрация Александровского сельского поселения </w:t>
      </w:r>
    </w:p>
    <w:p w14:paraId="4ACFDC1E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233C58F8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ПОСТАНОВЛЯЕТ:</w:t>
      </w:r>
    </w:p>
    <w:p w14:paraId="5D2DF56A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472CBCBF" w14:textId="77777777" w:rsidR="004F295E" w:rsidRPr="004F295E" w:rsidRDefault="004F295E" w:rsidP="004F29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Утвердить муниципальную программу Александровского сельского поселения Верхнехавского муниципального района «</w:t>
      </w:r>
      <w:r w:rsidRPr="004F29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Содействие развитию муниципальных образований и местного самоуправления</w:t>
      </w: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», согласно  приложению к настоящему постановлению.</w:t>
      </w:r>
    </w:p>
    <w:p w14:paraId="1A51D20B" w14:textId="77777777" w:rsidR="004F295E" w:rsidRPr="004F295E" w:rsidRDefault="004F295E" w:rsidP="004F29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14:paraId="4FF39DA0" w14:textId="77777777" w:rsidR="004F295E" w:rsidRPr="004F295E" w:rsidRDefault="004F295E" w:rsidP="004F29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оставляю за собой. </w:t>
      </w:r>
    </w:p>
    <w:p w14:paraId="4FF2F4B7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6A2F868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25208526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6BA0D4B3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Глава администрации</w:t>
      </w:r>
    </w:p>
    <w:p w14:paraId="140CC553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Александровского сельского поселения                              О.В.Незнамова</w:t>
      </w:r>
    </w:p>
    <w:p w14:paraId="48FAC304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7183D54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7F5A74A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061FB1AE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08F013FD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7D3B9817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7246999F" w14:textId="77777777" w:rsidR="004F295E" w:rsidRPr="004F295E" w:rsidRDefault="004F295E" w:rsidP="004F295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4F295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lastRenderedPageBreak/>
        <w:t xml:space="preserve">Приложение </w:t>
      </w:r>
    </w:p>
    <w:p w14:paraId="19805EED" w14:textId="77777777" w:rsidR="004F295E" w:rsidRPr="004F295E" w:rsidRDefault="004F295E" w:rsidP="004F295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4F295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                                                                             к постановлению  администрации</w:t>
      </w:r>
    </w:p>
    <w:p w14:paraId="6CC66ECE" w14:textId="77777777" w:rsidR="004F295E" w:rsidRPr="004F295E" w:rsidRDefault="004F295E" w:rsidP="004F295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4F295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Александровского сельского поселения </w:t>
      </w:r>
    </w:p>
    <w:p w14:paraId="1395C455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F295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49"/>
        <w:tblW w:w="9975" w:type="dxa"/>
        <w:tblLook w:val="0000" w:firstRow="0" w:lastRow="0" w:firstColumn="0" w:lastColumn="0" w:noHBand="0" w:noVBand="0"/>
      </w:tblPr>
      <w:tblGrid>
        <w:gridCol w:w="3627"/>
        <w:gridCol w:w="6348"/>
      </w:tblGrid>
      <w:tr w:rsidR="004F295E" w:rsidRPr="004F295E" w14:paraId="69E0F61B" w14:textId="77777777" w:rsidTr="00997F8D">
        <w:trPr>
          <w:trHeight w:val="1432"/>
        </w:trPr>
        <w:tc>
          <w:tcPr>
            <w:tcW w:w="9975" w:type="dxa"/>
            <w:gridSpan w:val="2"/>
            <w:vAlign w:val="center"/>
          </w:tcPr>
          <w:p w14:paraId="7399AF2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ПАСПОРТ</w:t>
            </w: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  <w:t xml:space="preserve">       муниципальной программы Александровского сельского поселения «Содействие развитию муниципальных образований и местного самоуправления»</w:t>
            </w:r>
          </w:p>
        </w:tc>
      </w:tr>
      <w:tr w:rsidR="004F295E" w:rsidRPr="004F295E" w14:paraId="29CA130F" w14:textId="77777777" w:rsidTr="00997F8D">
        <w:trPr>
          <w:trHeight w:val="53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E57B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Ответственный исполнитель муниципальной программы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8866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4FF92904" w14:textId="77777777" w:rsidTr="00997F8D">
        <w:trPr>
          <w:trHeight w:val="60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3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Исполнитель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F9DE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747771F2" w14:textId="77777777" w:rsidTr="00997F8D">
        <w:trPr>
          <w:trHeight w:val="569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75B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Основные разработчики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1813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24D312B3" w14:textId="77777777" w:rsidTr="00997F8D">
        <w:trPr>
          <w:trHeight w:val="114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55F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E952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Подпрограмма 1 «Реализация муниципальной</w:t>
            </w:r>
          </w:p>
          <w:p w14:paraId="30AD465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политики в сфере социально-экономического </w:t>
            </w:r>
          </w:p>
          <w:p w14:paraId="026F9E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развития муниципальных образований». </w:t>
            </w:r>
          </w:p>
          <w:p w14:paraId="0F1B492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Cambria" w:hAnsi="Arial" w:cs="Arial"/>
                <w:kern w:val="1"/>
                <w:sz w:val="24"/>
                <w:szCs w:val="24"/>
                <w:lang w:eastAsia="hi-IN" w:bidi="hi-IN"/>
              </w:rPr>
              <w:t xml:space="preserve">Основное мероприятие 1.1. </w:t>
            </w:r>
            <w:r w:rsidRPr="004F295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Расходы на приобретение компьютерной техники </w:t>
            </w: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(Закупка  товаров, работ, услуг в сфере информационно-коммуникационных технологий)».</w:t>
            </w:r>
          </w:p>
        </w:tc>
      </w:tr>
      <w:tr w:rsidR="004F295E" w:rsidRPr="004F295E" w14:paraId="3C5F6D96" w14:textId="77777777" w:rsidTr="00997F8D">
        <w:trPr>
          <w:trHeight w:val="935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53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Цель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3772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3B2D36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Повышение эффективности  деятельности администрации на территории </w:t>
            </w:r>
            <w:r w:rsidRPr="004F295E">
              <w:rPr>
                <w:rFonts w:ascii="Arial" w:eastAsia="Cambria" w:hAnsi="Arial" w:cs="Arial"/>
                <w:kern w:val="1"/>
                <w:sz w:val="24"/>
                <w:szCs w:val="24"/>
                <w:lang w:eastAsia="hi-IN" w:bidi="hi-IN"/>
              </w:rPr>
              <w:t xml:space="preserve"> Александровского сельского поселения </w:t>
            </w:r>
          </w:p>
        </w:tc>
      </w:tr>
      <w:tr w:rsidR="004F295E" w:rsidRPr="004F295E" w14:paraId="5A934087" w14:textId="77777777" w:rsidTr="00997F8D">
        <w:trPr>
          <w:trHeight w:val="1392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97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2E9D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396108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содействие социально-экономическому развитию Александровского сельского поселения</w:t>
            </w:r>
          </w:p>
        </w:tc>
      </w:tr>
      <w:tr w:rsidR="004F295E" w:rsidRPr="004F295E" w14:paraId="10F05C9E" w14:textId="77777777" w:rsidTr="00997F8D">
        <w:trPr>
          <w:trHeight w:val="53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34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Целевые индикаторы и показатели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BD67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Покупка компьютерной техники,  ед.</w:t>
            </w:r>
          </w:p>
        </w:tc>
      </w:tr>
      <w:tr w:rsidR="004F295E" w:rsidRPr="004F295E" w14:paraId="25EC0559" w14:textId="77777777" w:rsidTr="00997F8D">
        <w:trPr>
          <w:trHeight w:val="51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FC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Этапы и сроки реализации муниципальной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DDE7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2023-2028 годы</w:t>
            </w:r>
          </w:p>
        </w:tc>
      </w:tr>
      <w:tr w:rsidR="004F295E" w:rsidRPr="004F295E" w14:paraId="6124329B" w14:textId="77777777" w:rsidTr="00997F8D">
        <w:trPr>
          <w:trHeight w:val="1212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5EED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F7865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Общий объем бюджетных ассигнований на реализацию муниципальной программы – 260,00   тыс. рублей, в том числе:</w:t>
            </w:r>
          </w:p>
          <w:p w14:paraId="76E99D35" w14:textId="77777777" w:rsidR="004F295E" w:rsidRPr="004F295E" w:rsidRDefault="004F295E" w:rsidP="004F295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 средства областного бюджета –</w:t>
            </w:r>
            <w:r w:rsidRPr="004F295E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200,0 </w:t>
            </w: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тыс. рублей;</w:t>
            </w:r>
          </w:p>
          <w:p w14:paraId="7B40DFC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2022 год – 200,0 тыс. рублей;</w:t>
            </w:r>
          </w:p>
          <w:p w14:paraId="02D5DA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0225480" w14:textId="77777777" w:rsidTr="00997F8D">
        <w:trPr>
          <w:trHeight w:val="85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97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2CF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</w:t>
            </w:r>
            <w:r w:rsidRPr="004F295E">
              <w:rPr>
                <w:rFonts w:ascii="Tahoma" w:eastAsia="Lucida Sans Unicode" w:hAnsi="Tahoma" w:cs="Tahoma"/>
                <w:color w:val="3B2D36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F295E">
              <w:rPr>
                <w:rFonts w:ascii="Arial" w:eastAsia="Lucida Sans Unicode" w:hAnsi="Arial" w:cs="Arial"/>
                <w:color w:val="3B2D36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эффективное развитие деятельности органов местного самоуправления.</w:t>
            </w:r>
          </w:p>
        </w:tc>
      </w:tr>
    </w:tbl>
    <w:p w14:paraId="40106D65" w14:textId="77777777" w:rsidR="004F295E" w:rsidRPr="004F295E" w:rsidRDefault="004F295E" w:rsidP="004F29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Mangal"/>
          <w:b/>
          <w:kern w:val="1"/>
          <w:sz w:val="24"/>
          <w:szCs w:val="24"/>
          <w:lang w:eastAsia="hi-IN"/>
        </w:rPr>
      </w:pPr>
    </w:p>
    <w:p w14:paraId="51418CB1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1. Общая характеристика сферы реализации</w:t>
      </w:r>
    </w:p>
    <w:p w14:paraId="5ABF31B9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14:paraId="73E374B9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7801DA56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A21FC44" w14:textId="77777777" w:rsidR="004F295E" w:rsidRPr="004F295E" w:rsidRDefault="004F295E" w:rsidP="004F29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4F295E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>На территории муниципального образования Александровское  находится 5 населенных пунктов., входящие в состав муниципального образования , удалены друг от друга. Для плодотворной работы администрации необходимо обновление компьютерной техники.</w:t>
      </w:r>
    </w:p>
    <w:p w14:paraId="04D7B39E" w14:textId="77777777" w:rsidR="004F295E" w:rsidRPr="004F295E" w:rsidRDefault="004F295E" w:rsidP="004F295E">
      <w:pPr>
        <w:shd w:val="clear" w:color="auto" w:fill="FFFFFF"/>
        <w:spacing w:before="100" w:beforeAutospacing="1" w:after="100" w:afterAutospacing="1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Реализация Подпрограммы «Реализация государственной политики в сфере социально-экономического развития  муниципальных образований Верхнехавского муниципального района» окажет положительный эффект на мобильность, повышение оперативности реагирования и принятия управленческих решений органами местного самоуправления.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2127210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8AEBC75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2. Приоритеты муниципальной политики в сфере реализации</w:t>
      </w:r>
    </w:p>
    <w:p w14:paraId="6280BCE1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муниципальной программы, цели, задачи и показатели</w:t>
      </w:r>
    </w:p>
    <w:p w14:paraId="7FDADE9F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(индикаторы) достижения целей и решения задач, описание</w:t>
      </w:r>
    </w:p>
    <w:p w14:paraId="0A9B86A1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основных ожидаемых конечных результатов муниципальной</w:t>
      </w:r>
    </w:p>
    <w:p w14:paraId="0B88948D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программы, сроков и этапов реализации</w:t>
      </w:r>
    </w:p>
    <w:p w14:paraId="11B79255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14:paraId="4A7587B1" w14:textId="77777777" w:rsidR="004F295E" w:rsidRPr="004F295E" w:rsidRDefault="004F295E" w:rsidP="004F295E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9E36FB7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2.1. Приоритеты муниципальной политики в сфере реализации муниципальной  программы</w:t>
      </w:r>
    </w:p>
    <w:p w14:paraId="45416DDC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Муниципальная программа позволит оказать скоординированное содействие органу местного самоуправления в решении вопросов местного и муниципального значения, позволит раскрыть потенциал Александровского  сельского поселения. </w:t>
      </w:r>
    </w:p>
    <w:p w14:paraId="7A207B77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</w:p>
    <w:p w14:paraId="4B2D8FAC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2.2. Цели, задачи и показатели (индикаторы) достижения целей и решения задач</w:t>
      </w:r>
    </w:p>
    <w:p w14:paraId="2DED94AC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E6D6680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Целью данной Программы является приобретение служебного автотранспорта  для нужд органов местного самоуправления, повышение эффективности деятельности органов местного самоуправления,  обновление материально-технической базы органов местного самоуправления путем приобретения коммунальной техники, предназначенной для обеспечения деятельности органов местного самоуправления.</w:t>
      </w:r>
    </w:p>
    <w:p w14:paraId="1601F214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4F295E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Для достижения указанной цели предусматривается решение следующих задач:</w:t>
      </w:r>
    </w:p>
    <w:p w14:paraId="63B097DF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 .</w:t>
      </w:r>
      <w:r w:rsidRPr="004F29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об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новление материально-технической базы органов местного самоуправления путем приобретения компьютерной техники, предназначенной для обеспечения деятельности органов местного самоуправления</w:t>
      </w:r>
    </w:p>
    <w:p w14:paraId="08BF1F1B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Показатели, используемые для оценки достижения результатов </w:t>
      </w:r>
    </w:p>
    <w:p w14:paraId="2719012A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приобретение компьютерной  техники, а именно ноутбуков, МФУ.</w:t>
      </w:r>
    </w:p>
    <w:tbl>
      <w:tblPr>
        <w:tblpPr w:leftFromText="180" w:rightFromText="180" w:vertAnchor="page" w:horzAnchor="margin" w:tblpXSpec="center" w:tblpY="9841"/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134"/>
        <w:gridCol w:w="1417"/>
        <w:gridCol w:w="709"/>
        <w:gridCol w:w="709"/>
        <w:gridCol w:w="708"/>
        <w:gridCol w:w="709"/>
        <w:gridCol w:w="709"/>
        <w:gridCol w:w="709"/>
      </w:tblGrid>
      <w:tr w:rsidR="004F295E" w:rsidRPr="004F295E" w14:paraId="4880DB05" w14:textId="77777777" w:rsidTr="00997F8D">
        <w:trPr>
          <w:trHeight w:val="1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5E2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Номер</w:t>
            </w:r>
          </w:p>
          <w:p w14:paraId="2A7E08D5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индикатора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9BF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целевого</w:t>
            </w:r>
          </w:p>
          <w:p w14:paraId="7DDDECC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индикатора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C2F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Едини</w:t>
            </w:r>
          </w:p>
          <w:p w14:paraId="74D54F21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A26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Базовое</w:t>
            </w:r>
          </w:p>
          <w:p w14:paraId="41E8BF6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(начальное) значение индикатора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DF2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2022</w:t>
            </w:r>
          </w:p>
          <w:p w14:paraId="4493F9D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627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2023</w:t>
            </w:r>
          </w:p>
          <w:p w14:paraId="03A1E29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BA3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2024</w:t>
            </w:r>
          </w:p>
          <w:p w14:paraId="165D3B74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8D9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638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2026год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F5C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2027 год</w:t>
            </w:r>
          </w:p>
        </w:tc>
      </w:tr>
      <w:tr w:rsidR="004F295E" w:rsidRPr="004F295E" w14:paraId="7EF6D938" w14:textId="77777777" w:rsidTr="00997F8D">
        <w:trPr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19F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200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6E3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DF2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338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BEE0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628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B5F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F97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0201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10</w:t>
            </w:r>
          </w:p>
        </w:tc>
      </w:tr>
      <w:tr w:rsidR="004F295E" w:rsidRPr="004F295E" w14:paraId="12B768F5" w14:textId="77777777" w:rsidTr="00997F8D">
        <w:trPr>
          <w:trHeight w:val="11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3905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1.</w:t>
            </w:r>
          </w:p>
          <w:p w14:paraId="73B0626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328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8A1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14:paraId="71427A2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0B0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3F95C6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EE0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14:paraId="62E9BC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C74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14:paraId="388E6B4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47C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7448AEB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DEF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B71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534DF0B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394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4F295E" w:rsidRPr="004F295E" w14:paraId="219E7B6F" w14:textId="77777777" w:rsidTr="00997F8D">
        <w:trPr>
          <w:trHeight w:val="11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44C4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0654CA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BC4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МФУ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C17A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482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A0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0BF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17B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527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E6C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75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4F295E" w:rsidRPr="004F295E" w14:paraId="6F1E0A21" w14:textId="77777777" w:rsidTr="00997F8D">
        <w:trPr>
          <w:trHeight w:val="11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1D2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341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194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4DA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DFB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B72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A2F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EBD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6D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CB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14:paraId="6E777697" w14:textId="77777777" w:rsidR="004F295E" w:rsidRPr="004F295E" w:rsidRDefault="004F295E" w:rsidP="004F29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851"/>
        <w:jc w:val="right"/>
        <w:rPr>
          <w:rFonts w:ascii="Times New Roman" w:eastAsia="Calibri" w:hAnsi="Times New Roman" w:cs="Mangal"/>
          <w:b/>
          <w:kern w:val="1"/>
          <w:sz w:val="24"/>
          <w:szCs w:val="24"/>
          <w:lang w:eastAsia="hi-IN"/>
        </w:rPr>
      </w:pPr>
    </w:p>
    <w:p w14:paraId="780D808E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3909B19C" w14:textId="77777777" w:rsidR="004F295E" w:rsidRPr="004F295E" w:rsidRDefault="004F295E" w:rsidP="004F295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  <w:r w:rsidRPr="004F295E">
        <w:rPr>
          <w:rFonts w:ascii="Arial" w:eastAsia="Calibri" w:hAnsi="Arial" w:cs="Arial"/>
          <w:kern w:val="1"/>
          <w:sz w:val="24"/>
          <w:szCs w:val="24"/>
          <w:lang w:eastAsia="hi-IN"/>
        </w:rPr>
        <w:tab/>
      </w:r>
      <w:r w:rsidRPr="004F295E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>2.3. Описание основных ожидаемых конечных результатов муниципальной программы</w:t>
      </w:r>
    </w:p>
    <w:p w14:paraId="43EF8869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</w:p>
    <w:p w14:paraId="5750FCB5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  Реализация Программы предполагает достижение следующих результатов: </w:t>
      </w:r>
    </w:p>
    <w:p w14:paraId="58FBA06B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приобретение ноутбуков- 3 ед, мфу -2 ед.</w:t>
      </w:r>
    </w:p>
    <w:p w14:paraId="4845FB97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FD1BE13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20"/>
        <w:jc w:val="center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>2.4. Сроки и этапы реализации государственной программы</w:t>
      </w:r>
    </w:p>
    <w:p w14:paraId="6C75C028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Общий срок реализации государственной программы: 2023 - 2028 годы, в том числе:</w:t>
      </w:r>
    </w:p>
    <w:p w14:paraId="7C59B5E3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подпрограмма 1 «Реализация государственной политики в сфере социально-экономического развития муниципальных образований» -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>2023-2028 годы.</w:t>
      </w:r>
    </w:p>
    <w:p w14:paraId="18A3D34F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FEE2B54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3. Обоснование выделения подпрограмм</w:t>
      </w:r>
    </w:p>
    <w:p w14:paraId="4F01271B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7A461EBB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Для достижения заявленных целей и решения поставленных задач в рамках настоящей муниципальной программы предусмотрена реализация 1 подпрограммы:</w:t>
      </w:r>
    </w:p>
    <w:p w14:paraId="6F15E9A9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Реализация муниципальной политики в сфере социально-экономического развития муниципальных образований.</w:t>
      </w:r>
    </w:p>
    <w:p w14:paraId="36B1F0CE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Указанная подпрограмма выделена, исходя из поставленной в муниципальной программе цели, и решаемых в ее рамках задач, а также обособленности, приоритетности и актуальности направлений реализации муниципальной  программы.</w:t>
      </w:r>
    </w:p>
    <w:p w14:paraId="636FE4C7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По подпрограмме 1 «Реализация муниципальной политики в сфере социально-экономического развития муниципальных образований» планируется реализация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следующих основных мероприятий:</w:t>
      </w:r>
    </w:p>
    <w:p w14:paraId="56A88D3E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расходы на приобретение коммунальной техники</w:t>
      </w:r>
    </w:p>
    <w:p w14:paraId="1B3F7365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Основным результатом исполнения основных мероприятий подпрограммы </w:t>
      </w:r>
      <w:r w:rsidRPr="004F295E">
        <w:rPr>
          <w:rFonts w:ascii="Arial" w:eastAsia="Lucida Sans Unicode" w:hAnsi="Arial" w:cs="Arial"/>
          <w:color w:val="000000"/>
          <w:kern w:val="1"/>
          <w:sz w:val="24"/>
          <w:szCs w:val="24"/>
          <w:lang w:eastAsia="hi-IN" w:bidi="hi-IN"/>
        </w:rPr>
        <w:t xml:space="preserve">«Реализация государственной политики в сфере социально- экономического развития муниципальных образований»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является:</w:t>
      </w:r>
    </w:p>
    <w:p w14:paraId="6C3AA46F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-приобретение коммунальной техники. </w:t>
      </w:r>
    </w:p>
    <w:p w14:paraId="20C31FC0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8A5D21A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4. Обобщенная характеристика основных мероприятий муниципальной программы</w:t>
      </w:r>
    </w:p>
    <w:p w14:paraId="0C7A28FC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582F0A3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Реализация основных мероприятий вне подпрограмм муниципальной программой не предусмотрена.</w:t>
      </w:r>
    </w:p>
    <w:p w14:paraId="4B5673AF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EA0CB94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5. Обобщенная характеристика мер муниципального регулирования муниципальной программы</w:t>
      </w:r>
    </w:p>
    <w:p w14:paraId="09AEBFCA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00065C1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Механизм реализации Программы  предусматривает   разработку  нормативно - правовых  документов, а именно:</w:t>
      </w:r>
    </w:p>
    <w:p w14:paraId="7A4C4785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постановления администрации Александровского сельского поселения «Об утверждении муниципальной программы «Содействие развитию муниципальных образований и местного самоуправления». </w:t>
      </w:r>
    </w:p>
    <w:p w14:paraId="5B60B22D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Раздел 6. Обобщенная характеристика основных мероприятий муниципальной программы, реализуемых администрацией </w:t>
      </w:r>
    </w:p>
    <w:p w14:paraId="27A041BD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Александровского сельского поселения</w:t>
      </w:r>
    </w:p>
    <w:p w14:paraId="4A06BDE3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Участие Александровского сельского поселения предусмотрено в рамках подпрограмм:</w:t>
      </w:r>
    </w:p>
    <w:p w14:paraId="7FAF7937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Реализация муниципальной политики в сфере социально-экономического развития муниципальных образований.</w:t>
      </w:r>
    </w:p>
    <w:p w14:paraId="09CA2553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B069BD3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7. Финансовое обеспечение реализации муниципальной программы</w:t>
      </w:r>
    </w:p>
    <w:p w14:paraId="3794A9BF" w14:textId="77777777" w:rsidR="004F295E" w:rsidRPr="004F295E" w:rsidRDefault="004F295E" w:rsidP="004F295E">
      <w:pPr>
        <w:widowControl w:val="0"/>
        <w:suppressAutoHyphens/>
        <w:snapToGrid w:val="0"/>
        <w:spacing w:after="0" w:line="100" w:lineRule="atLeast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Общий объем бюджетных ассигнований на реализацию муниципальной программы  - 260,0 тыс. рублей, в том числе:</w:t>
      </w:r>
    </w:p>
    <w:p w14:paraId="5D40D1C9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средства областного бюджета – </w:t>
      </w:r>
      <w:r w:rsidRPr="004F295E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200,0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тыс. рублей;</w:t>
      </w:r>
    </w:p>
    <w:p w14:paraId="1ABCFE36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F713090" w14:textId="77777777" w:rsidR="004F295E" w:rsidRPr="004F295E" w:rsidRDefault="004F295E" w:rsidP="004F295E">
      <w:pPr>
        <w:pageBreakBefore/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lastRenderedPageBreak/>
        <w:t xml:space="preserve">Подпрограмма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4F295E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hi-IN" w:bidi="hi-IN"/>
        </w:rPr>
        <w:t>«Реализация муниципальной политики в сфере социально - экономического развития муниципальных образований</w:t>
      </w:r>
      <w:r w:rsidRPr="004F295E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»</w:t>
      </w:r>
    </w:p>
    <w:p w14:paraId="1460E114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080"/>
        <w:gridCol w:w="5280"/>
      </w:tblGrid>
      <w:tr w:rsidR="004F295E" w:rsidRPr="004F295E" w14:paraId="28B8E63C" w14:textId="77777777" w:rsidTr="00997F8D">
        <w:trPr>
          <w:gridBefore w:val="1"/>
          <w:wBefore w:w="15" w:type="dxa"/>
          <w:trHeight w:val="132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6AC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ПАСПОРТ</w:t>
            </w: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подпрограммы  «Реализация муниципальной политики в сфере социально - экономического развития муниципальных образований»</w:t>
            </w:r>
          </w:p>
        </w:tc>
      </w:tr>
      <w:tr w:rsidR="004F295E" w:rsidRPr="004F295E" w14:paraId="4B447476" w14:textId="77777777" w:rsidTr="00997F8D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5424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Ответственный исполнитель муниципальной подпрограммы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AC2CE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251D6512" w14:textId="77777777" w:rsidTr="00997F8D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B01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Исполнитель муниципальной подпрограммы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53C79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3AF4875D" w14:textId="77777777" w:rsidTr="00997F8D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1C4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Основные разработчики муниципальной подпрограммы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37FD1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</w:tr>
      <w:tr w:rsidR="004F295E" w:rsidRPr="004F295E" w14:paraId="496BE90D" w14:textId="77777777" w:rsidTr="00997F8D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CF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Основные мероприятия подпрограммы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278A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Cambria" w:hAnsi="Arial" w:cs="Arial"/>
                <w:kern w:val="1"/>
                <w:sz w:val="24"/>
                <w:szCs w:val="24"/>
                <w:lang w:eastAsia="hi-IN" w:bidi="hi-IN"/>
              </w:rPr>
              <w:t>Основное мероприятие 1.1.  «повышение эффективности деятельности органов местного самоуправления»,</w:t>
            </w:r>
            <w:r w:rsidRPr="004F295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Расходы на приобретение служебного автотранспорта </w:t>
            </w:r>
            <w:r w:rsidRPr="004F295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(Закупка  товаров, работ и услуг для муниципальных нужд)».</w:t>
            </w:r>
          </w:p>
        </w:tc>
      </w:tr>
      <w:tr w:rsidR="004F295E" w:rsidRPr="004F295E" w14:paraId="6E972095" w14:textId="77777777" w:rsidTr="00997F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2B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Цель муниципальной подпрограммы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04C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3B2D36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Повышение эффективности  деятельности администрации на территории </w:t>
            </w:r>
            <w:r w:rsidRPr="004F295E">
              <w:rPr>
                <w:rFonts w:ascii="Arial" w:eastAsia="Cambria" w:hAnsi="Arial" w:cs="Arial"/>
                <w:kern w:val="1"/>
                <w:sz w:val="24"/>
                <w:szCs w:val="24"/>
                <w:lang w:eastAsia="hi-IN" w:bidi="hi-IN"/>
              </w:rPr>
              <w:t xml:space="preserve"> Александровского сельского поселения </w:t>
            </w:r>
          </w:p>
        </w:tc>
      </w:tr>
      <w:tr w:rsidR="004F295E" w:rsidRPr="004F295E" w14:paraId="48F0D795" w14:textId="77777777" w:rsidTr="00997F8D">
        <w:tblPrEx>
          <w:tblCellMar>
            <w:left w:w="108" w:type="dxa"/>
            <w:right w:w="108" w:type="dxa"/>
          </w:tblCellMar>
        </w:tblPrEx>
        <w:trPr>
          <w:trHeight w:val="1392"/>
        </w:trPr>
        <w:tc>
          <w:tcPr>
            <w:tcW w:w="4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B4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Задачи муниципальной подпрограммы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362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содействие социально-экономическому развитию Александровского сельского поселения</w:t>
            </w:r>
          </w:p>
        </w:tc>
      </w:tr>
      <w:tr w:rsidR="004F295E" w:rsidRPr="004F295E" w14:paraId="3E007689" w14:textId="77777777" w:rsidTr="00997F8D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4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Целевые индикаторы и показатели подпрограммы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B8F9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Приобретение компьютерной  техники (ноутбук, МФУ)</w:t>
            </w:r>
          </w:p>
        </w:tc>
      </w:tr>
      <w:tr w:rsidR="004F295E" w:rsidRPr="004F295E" w14:paraId="28C56801" w14:textId="77777777" w:rsidTr="00997F8D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4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0481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Этапы и сроки реализации муниципальной подпрограммы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9E6B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2023-2028 годы</w:t>
            </w:r>
          </w:p>
        </w:tc>
      </w:tr>
      <w:tr w:rsidR="004F295E" w:rsidRPr="004F295E" w14:paraId="69711190" w14:textId="77777777" w:rsidTr="00997F8D">
        <w:tblPrEx>
          <w:tblCellMar>
            <w:left w:w="108" w:type="dxa"/>
            <w:right w:w="108" w:type="dxa"/>
          </w:tblCellMar>
        </w:tblPrEx>
        <w:trPr>
          <w:trHeight w:val="121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0B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Объемы и источники финансирования 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7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Общий объем бюджетных ассигнований на реализацию муниципальной программы – 260, тыс. рублей, в том числе:</w:t>
            </w:r>
          </w:p>
          <w:p w14:paraId="0095C4A4" w14:textId="77777777" w:rsidR="004F295E" w:rsidRPr="004F295E" w:rsidRDefault="004F295E" w:rsidP="004F295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- средства областного бюджета – </w:t>
            </w:r>
            <w:r w:rsidRPr="004F295E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200,0 </w:t>
            </w: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тыс. рублей;</w:t>
            </w:r>
          </w:p>
          <w:p w14:paraId="0CA570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- 2023 год – 260,0 тыс. рублей;</w:t>
            </w:r>
          </w:p>
          <w:p w14:paraId="41D38C4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2024 год – 0,0 тыс. рублей, </w:t>
            </w:r>
          </w:p>
          <w:p w14:paraId="6BB866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2025 год-0,0 тыс. руб, </w:t>
            </w:r>
          </w:p>
          <w:p w14:paraId="1C2E01F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2026 год- 0,0 тыс. рублей</w:t>
            </w:r>
          </w:p>
          <w:p w14:paraId="2C0F27A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2027 год -0,0 тыс. рублей,</w:t>
            </w:r>
          </w:p>
          <w:p w14:paraId="5C70AB8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2028 год -0,0 тыс. рублей</w:t>
            </w:r>
          </w:p>
        </w:tc>
      </w:tr>
      <w:tr w:rsidR="004F295E" w:rsidRPr="004F295E" w14:paraId="4AAA5226" w14:textId="77777777" w:rsidTr="00997F8D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20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Ожидаемые конечные результаты реализации  муниципальной подпрограммы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8B16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color w:val="3B2D36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эффективное развитие деятельности органов местного самоуправления.</w:t>
            </w:r>
          </w:p>
        </w:tc>
      </w:tr>
    </w:tbl>
    <w:p w14:paraId="031E4936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BEB4215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Раздел 1. Общая характеристика сферы реализации подпрограммы </w:t>
      </w:r>
    </w:p>
    <w:p w14:paraId="4B52F294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14:paraId="4830E52B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16D46E74" w14:textId="77777777" w:rsidR="004F295E" w:rsidRPr="004F295E" w:rsidRDefault="004F295E" w:rsidP="004F295E">
      <w:pPr>
        <w:shd w:val="clear" w:color="auto" w:fill="FFFFFF"/>
        <w:spacing w:before="100" w:beforeAutospacing="1" w:after="100" w:afterAutospacing="1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>На территории муниципального образования Александровское  находится 5 населенных пунктов., входящие в состав муниципального образования Парижскокоммунское, удалены друг от друга. Для плодотворной работы администрации необходимо обновление компьютерной техники. Реализация Подпрограммы «Реализация государственной политики в сфере социально-экономического развития  муниципальных образований Верхнехавского муниципального района» окажет положительный эффект на мобильность, повышение оперативности реагирования и принятия управленческих решений органами местного самоуправления.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E9E04B8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F2809F8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2. Приоритеты муниципальной политики в сфере реализации подпрограммы муниципальной программы, цели, задачи и показатели</w:t>
      </w:r>
    </w:p>
    <w:p w14:paraId="7E134422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(индикаторы) достижения целей и решения задач, описание</w:t>
      </w:r>
    </w:p>
    <w:p w14:paraId="4429D2C6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основных ожидаемых конечных результатов подпрограммы муниципальной</w:t>
      </w:r>
    </w:p>
    <w:p w14:paraId="1387CAAD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программы, сроков и этапов реализации подпрограммы </w:t>
      </w:r>
    </w:p>
    <w:p w14:paraId="5B771308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14:paraId="0221FEFD" w14:textId="77777777" w:rsidR="004F295E" w:rsidRPr="004F295E" w:rsidRDefault="004F295E" w:rsidP="004F295E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D3FE4A8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2.1. Приоритеты муниципальной политики в сфере реализации подпрограммы муниципальной  программы</w:t>
      </w:r>
    </w:p>
    <w:p w14:paraId="4733FC71" w14:textId="77777777" w:rsidR="004F295E" w:rsidRPr="004F295E" w:rsidRDefault="004F295E" w:rsidP="004F29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Муниципальная подпрограмма позволит оказать скоординированное содействие органу местного самоуправления в решении вопросов местного и муниципального значения, позволит раскрыть потенциал Александровского  сельского поселения</w:t>
      </w:r>
    </w:p>
    <w:p w14:paraId="30684BC0" w14:textId="77777777" w:rsidR="004F295E" w:rsidRPr="004F295E" w:rsidRDefault="004F295E" w:rsidP="004F29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</w:p>
    <w:p w14:paraId="2C2ED047" w14:textId="77777777" w:rsidR="004F295E" w:rsidRPr="004F295E" w:rsidRDefault="004F295E" w:rsidP="004F295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2.2. Цели, задачи и показатели (индикаторы) достижения целей и                 решения задач</w:t>
      </w:r>
    </w:p>
    <w:p w14:paraId="1AF9113B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016CB50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Целью данной подпрограммы является приобретение компьютерной техники  для нужд органов местного самоуправления, повышение эффективности деятельности органов местного самоуправления,  обновление материально-технической базы органов местного самоуправления путем приобретения компьютерной техники, предназначенной для обеспечения деятельности органов местного самоуправления.</w:t>
      </w:r>
    </w:p>
    <w:p w14:paraId="6582B5D2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4F295E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Для достижения указанной цели предусматривается решение следующих задач:</w:t>
      </w:r>
    </w:p>
    <w:p w14:paraId="6286197F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 .</w:t>
      </w:r>
      <w:r w:rsidRPr="004F29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об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новление материально-технической базы органов местного самоуправления путем приобретения компьютерной техники, предназначенной для обеспечения деятельности органов местного самоуправления</w:t>
      </w:r>
    </w:p>
    <w:p w14:paraId="4D8CFFAB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Показатели, используемые для оценки достижения результатов государственной программы в целом:  приобретение ноутбука – 3 ед, мфу (сканер, принтер)-2 ед</w:t>
      </w:r>
    </w:p>
    <w:p w14:paraId="3539177E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A47047A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183B601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XSpec="center" w:tblpY="12646"/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276"/>
        <w:gridCol w:w="1417"/>
        <w:gridCol w:w="709"/>
        <w:gridCol w:w="709"/>
        <w:gridCol w:w="708"/>
        <w:gridCol w:w="709"/>
        <w:gridCol w:w="709"/>
        <w:gridCol w:w="709"/>
      </w:tblGrid>
      <w:tr w:rsidR="004F295E" w:rsidRPr="004F295E" w14:paraId="02698CF7" w14:textId="77777777" w:rsidTr="00997F8D">
        <w:trPr>
          <w:trHeight w:val="1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1D9A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Номер</w:t>
            </w:r>
          </w:p>
          <w:p w14:paraId="547E839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индикатора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58B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целевого</w:t>
            </w:r>
          </w:p>
          <w:p w14:paraId="40D7B0B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индикатора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BF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Едини</w:t>
            </w:r>
          </w:p>
          <w:p w14:paraId="0706A44E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E8D4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Базовое</w:t>
            </w:r>
          </w:p>
          <w:p w14:paraId="56C5D2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(начальное) значение индикатора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F50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2023</w:t>
            </w:r>
          </w:p>
          <w:p w14:paraId="44DAEA1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0DB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2024</w:t>
            </w:r>
          </w:p>
          <w:p w14:paraId="3C9EDB4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1CAB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2025</w:t>
            </w:r>
          </w:p>
          <w:p w14:paraId="370B98D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96A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162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D5E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2028год</w:t>
            </w:r>
          </w:p>
        </w:tc>
      </w:tr>
      <w:tr w:rsidR="004F295E" w:rsidRPr="004F295E" w14:paraId="29477B1E" w14:textId="77777777" w:rsidTr="00997F8D">
        <w:trPr>
          <w:trHeight w:val="4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851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C23E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960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15D0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A30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34EA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A1A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DA7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BE4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C385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10</w:t>
            </w:r>
          </w:p>
        </w:tc>
      </w:tr>
      <w:tr w:rsidR="004F295E" w:rsidRPr="004F295E" w14:paraId="009EF093" w14:textId="77777777" w:rsidTr="00997F8D">
        <w:trPr>
          <w:trHeight w:val="11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F16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1.</w:t>
            </w:r>
          </w:p>
          <w:p w14:paraId="741C15D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E5D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ADF1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14:paraId="7A9AD6F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529F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3C0C65E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BF2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3</w:t>
            </w:r>
          </w:p>
          <w:p w14:paraId="44E788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F1C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14:paraId="3E9A5E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18A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0E18BD4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E56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5D4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725199B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310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4F295E" w:rsidRPr="004F295E" w14:paraId="2371ACB9" w14:textId="77777777" w:rsidTr="00997F8D">
        <w:trPr>
          <w:trHeight w:val="11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D885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4B1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C8F0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645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76E8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948C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98D9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9C71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6C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AF8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4F295E" w:rsidRPr="004F295E" w14:paraId="0772F9F8" w14:textId="77777777" w:rsidTr="00997F8D">
        <w:trPr>
          <w:trHeight w:val="11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0C4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B5D2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EB5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4F56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4AD7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0794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7AB3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1F3D" w14:textId="77777777" w:rsidR="004F295E" w:rsidRPr="004F295E" w:rsidRDefault="004F295E" w:rsidP="004F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3B7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B83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14:paraId="60EC5198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5031E64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2.3. Описание основных ожидаемых конечных результатов подпрограммы муниципальной программы</w:t>
      </w:r>
    </w:p>
    <w:p w14:paraId="43B1CAEE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</w:pPr>
    </w:p>
    <w:p w14:paraId="16C2D5D2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  Реализация подпрограммы предполагает достижение следующих результатов: </w:t>
      </w:r>
    </w:p>
    <w:p w14:paraId="4B918619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 w:rsidRPr="004F29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об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новление материально-технической базы органов местного самоуправления путем приобретения компьютерной техники, предназначенной для обеспечения деятельности органов местного самоуправления</w:t>
      </w:r>
    </w:p>
    <w:p w14:paraId="28D2386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3C9F67F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6023963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2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2.4. Сроки и этапы реализации муниципальной подпрограммы</w:t>
      </w:r>
    </w:p>
    <w:p w14:paraId="6E6036DF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Общий срок реализации подпрограммы: 2023 - 2028 годы.</w:t>
      </w:r>
    </w:p>
    <w:p w14:paraId="7C25F3C8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70639B7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3. Обоснование выделения подпрограмм</w:t>
      </w:r>
    </w:p>
    <w:p w14:paraId="24E0F746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57B1171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Для достижения заявленных целей и решения поставленных задач в рамках настоящей подпрограммы муниципальной программы предусмотрена реализация 1 подпрограммы:</w:t>
      </w:r>
    </w:p>
    <w:p w14:paraId="3D591429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Реализация муниципальной политики в сфере социально-экономического развития муниципальных образований.</w:t>
      </w:r>
    </w:p>
    <w:p w14:paraId="1D674941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Указанная подпрограмма выделена, исходя из поставленной в муниципальной программе цели, и решаемых в ее рамках задач, а также обособленности, приоритетности и актуальности направлений реализации муниципальной  программы.</w:t>
      </w:r>
    </w:p>
    <w:p w14:paraId="1E720CB8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 подпрограмме 1 «Реализация муниципальной политики в сфере социально-экономического развития муниципальных образований» планируется реализация следующих основных мероприятий:</w:t>
      </w:r>
    </w:p>
    <w:p w14:paraId="185EBAF9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расходы  на приобретение компьютерной техники -1 ед.</w:t>
      </w:r>
    </w:p>
    <w:p w14:paraId="0537AAEB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Основным результатом исполнения основных мероприятий подпрограммы </w:t>
      </w:r>
      <w:r w:rsidRPr="004F295E">
        <w:rPr>
          <w:rFonts w:ascii="Arial" w:eastAsia="Lucida Sans Unicode" w:hAnsi="Arial" w:cs="Arial"/>
          <w:color w:val="000000"/>
          <w:kern w:val="1"/>
          <w:sz w:val="24"/>
          <w:szCs w:val="24"/>
          <w:lang w:eastAsia="hi-IN" w:bidi="hi-IN"/>
        </w:rPr>
        <w:t xml:space="preserve">«Реализация государственной политики в сфере социально- экономического развития муниципальных образований»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является: </w:t>
      </w:r>
    </w:p>
    <w:p w14:paraId="43A49F49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-приобретение компьютерной техники. </w:t>
      </w:r>
    </w:p>
    <w:p w14:paraId="1D7F89EA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4. Обобщенная характеристика основных мероприятий подпрограммы муниципальной программы</w:t>
      </w:r>
    </w:p>
    <w:p w14:paraId="40DA9A0B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1D546F24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Реализация основных мероприятий вне подпрограмм муниципальной программой не предусмотрена.</w:t>
      </w:r>
    </w:p>
    <w:p w14:paraId="4B387512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FF007D5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Раздел 5. Обобщенная характеристика мер муниципального регулирования </w:t>
      </w: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lastRenderedPageBreak/>
        <w:t>подпрограммы муниципальной программы</w:t>
      </w:r>
    </w:p>
    <w:p w14:paraId="46695D7B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3340F20" w14:textId="77777777" w:rsidR="004F295E" w:rsidRPr="004F295E" w:rsidRDefault="004F295E" w:rsidP="004F295E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Механизм реализации подпрограммы  предусматривает   разработку  нормативно - правовых  документов, а именно:</w:t>
      </w:r>
    </w:p>
    <w:p w14:paraId="0F35177E" w14:textId="77777777" w:rsidR="004F295E" w:rsidRPr="004F295E" w:rsidRDefault="004F295E" w:rsidP="004F295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постановления администрации Александровского сельского поселения «Об утверждении муниципальной программы «Содействие развитию муниципальных образований и местного самоуправления»;.</w:t>
      </w:r>
    </w:p>
    <w:p w14:paraId="02D30096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3CA3CBA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Раздел 6. Обобщенная характеристика основных мероприятий подпрограммы муниципальной программы, реализуемых администрацией </w:t>
      </w:r>
    </w:p>
    <w:p w14:paraId="30889B4B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Александровского сельского поселения</w:t>
      </w:r>
    </w:p>
    <w:p w14:paraId="03BA500F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Участие Александровского сельского поселения предусмотрено в рамках подпрограммы:</w:t>
      </w:r>
    </w:p>
    <w:p w14:paraId="1D9E11B0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Реализация муниципальной политики в сфере социально-экономического развития муниципальных образований.</w:t>
      </w:r>
    </w:p>
    <w:p w14:paraId="5419564B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B104E6A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Раздел 7. Финансовое обеспечение реализации подпрограммы муниципальной программы</w:t>
      </w:r>
    </w:p>
    <w:p w14:paraId="6B9D2A2C" w14:textId="77777777" w:rsidR="004F295E" w:rsidRPr="004F295E" w:rsidRDefault="004F295E" w:rsidP="004F295E">
      <w:pPr>
        <w:widowControl w:val="0"/>
        <w:suppressAutoHyphens/>
        <w:snapToGrid w:val="0"/>
        <w:spacing w:after="0" w:line="100" w:lineRule="atLeast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Общий объем бюджетных ассигнований на реализацию подпрограммы муниципальной программы – 260,0 тыс. рублей, в том числе: </w:t>
      </w:r>
    </w:p>
    <w:p w14:paraId="0767C8F5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 - средства областного бюджета – </w:t>
      </w:r>
      <w:r w:rsidRPr="004F295E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200,0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тыс. рублей. </w:t>
      </w:r>
    </w:p>
    <w:p w14:paraId="339512EE" w14:textId="77777777" w:rsidR="004F295E" w:rsidRPr="004F295E" w:rsidRDefault="004F295E" w:rsidP="004F295E">
      <w:pPr>
        <w:widowControl w:val="0"/>
        <w:suppressAutoHyphens/>
        <w:snapToGrid w:val="0"/>
        <w:spacing w:after="0" w:line="100" w:lineRule="atLeast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9040994" w14:textId="77777777" w:rsidR="004F295E" w:rsidRPr="004F295E" w:rsidRDefault="004F295E" w:rsidP="004F295E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средства областного бюджета – </w:t>
      </w:r>
      <w:r w:rsidRPr="004F295E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200,0 </w:t>
      </w:r>
      <w:r w:rsidRPr="004F295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тыс. рублей. </w:t>
      </w:r>
    </w:p>
    <w:tbl>
      <w:tblPr>
        <w:tblpPr w:leftFromText="180" w:rightFromText="180" w:vertAnchor="text" w:horzAnchor="margin" w:tblpY="-67"/>
        <w:tblW w:w="5000" w:type="pct"/>
        <w:tblLook w:val="0000" w:firstRow="0" w:lastRow="0" w:firstColumn="0" w:lastColumn="0" w:noHBand="0" w:noVBand="0"/>
      </w:tblPr>
      <w:tblGrid>
        <w:gridCol w:w="9638"/>
      </w:tblGrid>
      <w:tr w:rsidR="004F295E" w:rsidRPr="004F295E" w14:paraId="26CB955F" w14:textId="77777777" w:rsidTr="00997F8D">
        <w:trPr>
          <w:trHeight w:val="1075"/>
        </w:trPr>
        <w:tc>
          <w:tcPr>
            <w:tcW w:w="5000" w:type="pct"/>
          </w:tcPr>
          <w:p w14:paraId="2AF059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1B191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41FCE3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0336603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581597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Y="149"/>
              <w:tblW w:w="9975" w:type="dxa"/>
              <w:tblLook w:val="0000" w:firstRow="0" w:lastRow="0" w:firstColumn="0" w:lastColumn="0" w:noHBand="0" w:noVBand="0"/>
            </w:tblPr>
            <w:tblGrid>
              <w:gridCol w:w="3627"/>
              <w:gridCol w:w="6348"/>
            </w:tblGrid>
            <w:tr w:rsidR="004F295E" w:rsidRPr="004F295E" w14:paraId="4464B63E" w14:textId="77777777" w:rsidTr="00997F8D">
              <w:trPr>
                <w:trHeight w:val="1432"/>
              </w:trPr>
              <w:tc>
                <w:tcPr>
                  <w:tcW w:w="9975" w:type="dxa"/>
                  <w:gridSpan w:val="2"/>
                  <w:vAlign w:val="center"/>
                </w:tcPr>
                <w:p w14:paraId="4F606B47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4F295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ПАСПОРТ</w:t>
                  </w:r>
                </w:p>
                <w:p w14:paraId="4100525E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4F295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br/>
                    <w:t xml:space="preserve">       муниципальной программы Александровского сельского поселения «Содействие развитию муниципальных образований и местного самоуправления»</w:t>
                  </w:r>
                </w:p>
              </w:tc>
            </w:tr>
            <w:tr w:rsidR="004F295E" w:rsidRPr="004F295E" w14:paraId="6011DB67" w14:textId="77777777" w:rsidTr="00997F8D">
              <w:trPr>
                <w:trHeight w:val="535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B0370C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113CAEFD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Администрация Александровского сельского поселения</w:t>
                  </w:r>
                </w:p>
              </w:tc>
            </w:tr>
            <w:tr w:rsidR="004F295E" w:rsidRPr="004F295E" w14:paraId="632A3A3A" w14:textId="77777777" w:rsidTr="00997F8D">
              <w:trPr>
                <w:trHeight w:val="603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E0CD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Исполнитель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EDEE8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Администрация Александровского сельского поселения</w:t>
                  </w:r>
                </w:p>
              </w:tc>
            </w:tr>
            <w:tr w:rsidR="004F295E" w:rsidRPr="004F295E" w14:paraId="316C6D71" w14:textId="77777777" w:rsidTr="00997F8D">
              <w:trPr>
                <w:trHeight w:val="569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08BC01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152A5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Администрация Александровского сельского поселения</w:t>
                  </w:r>
                </w:p>
              </w:tc>
            </w:tr>
            <w:tr w:rsidR="004F295E" w:rsidRPr="004F295E" w14:paraId="20739110" w14:textId="77777777" w:rsidTr="00997F8D">
              <w:trPr>
                <w:trHeight w:val="1148"/>
              </w:trPr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AF584D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Подпрограммы муниципальной программы и основные мероприятия 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DB4A0F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Подпрограмма 1 «Реализация муниципальной</w:t>
                  </w:r>
                </w:p>
                <w:p w14:paraId="53B4CAE2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политики в сфере социально-экономического </w:t>
                  </w:r>
                </w:p>
                <w:p w14:paraId="59D82B19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развития муниципальных образований». </w:t>
                  </w:r>
                </w:p>
                <w:p w14:paraId="54FA469B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Cambria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Основное мероприятие 1.1. </w:t>
                  </w:r>
                  <w:r w:rsidRPr="004F295E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eastAsia="hi-IN" w:bidi="hi-IN"/>
                    </w:rPr>
                    <w:t xml:space="preserve"> «</w:t>
                  </w: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Расходы на приобретение служебного автотранспорта </w:t>
                  </w:r>
                  <w:r w:rsidRPr="004F295E">
                    <w:rPr>
                      <w:rFonts w:ascii="Arial" w:eastAsia="Lucida Sans Unicode" w:hAnsi="Arial" w:cs="Arial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(Закупка  товаров, работ и услуг для муниципальных нужд)».</w:t>
                  </w:r>
                </w:p>
              </w:tc>
            </w:tr>
            <w:tr w:rsidR="004F295E" w:rsidRPr="004F295E" w14:paraId="53C0CEB1" w14:textId="77777777" w:rsidTr="00997F8D">
              <w:trPr>
                <w:trHeight w:val="935"/>
              </w:trPr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0C3BF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Цель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21AF4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color w:val="3B2D36"/>
                      <w:kern w:val="1"/>
                      <w:sz w:val="24"/>
                      <w:szCs w:val="24"/>
                      <w:shd w:val="clear" w:color="auto" w:fill="FFFFFF"/>
                      <w:lang w:eastAsia="hi-IN" w:bidi="hi-IN"/>
                    </w:rPr>
                    <w:t xml:space="preserve">Повышение эффективности  деятельности администрации на территории </w:t>
                  </w:r>
                  <w:r w:rsidRPr="004F295E">
                    <w:rPr>
                      <w:rFonts w:ascii="Arial" w:eastAsia="Cambria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 Александровского сельского поселения </w:t>
                  </w:r>
                </w:p>
              </w:tc>
            </w:tr>
            <w:tr w:rsidR="004F295E" w:rsidRPr="004F295E" w14:paraId="43B8FCB2" w14:textId="77777777" w:rsidTr="00997F8D">
              <w:trPr>
                <w:trHeight w:val="917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64427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Задачи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315C91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содействие социально-экономическому развитию Александровского сельского поселения</w:t>
                  </w:r>
                </w:p>
              </w:tc>
            </w:tr>
            <w:tr w:rsidR="004F295E" w:rsidRPr="004F295E" w14:paraId="25C963D7" w14:textId="77777777" w:rsidTr="00997F8D">
              <w:trPr>
                <w:trHeight w:val="533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30039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C5018" w14:textId="77777777" w:rsidR="004F295E" w:rsidRPr="004F295E" w:rsidRDefault="004F295E" w:rsidP="004F295E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Приобретение коммунальной техники</w:t>
                  </w:r>
                </w:p>
              </w:tc>
            </w:tr>
            <w:tr w:rsidR="004F295E" w:rsidRPr="004F295E" w14:paraId="08C10D43" w14:textId="77777777" w:rsidTr="00997F8D">
              <w:trPr>
                <w:trHeight w:val="513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7EEA5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B0AFA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 2023-2028 годы</w:t>
                  </w:r>
                </w:p>
              </w:tc>
            </w:tr>
            <w:tr w:rsidR="004F295E" w:rsidRPr="004F295E" w14:paraId="54BE6A7D" w14:textId="77777777" w:rsidTr="00997F8D">
              <w:trPr>
                <w:trHeight w:val="1212"/>
              </w:trPr>
              <w:tc>
                <w:tcPr>
                  <w:tcW w:w="36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268127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 ¹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D35AFC0" w14:textId="77777777" w:rsidR="004F295E" w:rsidRPr="004F295E" w:rsidRDefault="004F295E" w:rsidP="004F295E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Общий объем бюджетных ассигнований на реализацию муниципальной программы – 260,00   тыс. рублей, в том числе:</w:t>
                  </w:r>
                </w:p>
                <w:p w14:paraId="3FA438E2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- средства областного бюджета –</w:t>
                  </w:r>
                  <w:r w:rsidRPr="004F295E">
                    <w:rPr>
                      <w:rFonts w:ascii="Arial" w:eastAsia="Lucida Sans Unicode" w:hAnsi="Arial" w:cs="Arial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200,0 </w:t>
                  </w: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тыс. рублей;</w:t>
                  </w:r>
                </w:p>
                <w:p w14:paraId="1A2711BE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2023 год – 260,0 тыс. рублей;</w:t>
                  </w:r>
                </w:p>
                <w:p w14:paraId="67E05F1E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2024 год -  0,0 тыс. рублей,</w:t>
                  </w:r>
                </w:p>
                <w:p w14:paraId="25ADEB79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2025 год- 0,0 тыс. руб, </w:t>
                  </w:r>
                </w:p>
                <w:p w14:paraId="1C2F582D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2026 год – 0,0 тыс. руб, </w:t>
                  </w:r>
                </w:p>
                <w:p w14:paraId="5F567A4E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2027 год – 0,0 тыс. руб, </w:t>
                  </w:r>
                </w:p>
                <w:p w14:paraId="139EF8E0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2028 год- 0,0 тыс. руб</w:t>
                  </w:r>
                </w:p>
              </w:tc>
            </w:tr>
            <w:tr w:rsidR="004F295E" w:rsidRPr="004F295E" w14:paraId="4E5E60C3" w14:textId="77777777" w:rsidTr="00997F8D">
              <w:trPr>
                <w:trHeight w:val="856"/>
              </w:trPr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81155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8DAE23" w14:textId="77777777" w:rsidR="004F295E" w:rsidRPr="004F295E" w:rsidRDefault="004F295E" w:rsidP="004F295E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295E">
                    <w:rPr>
                      <w:rFonts w:ascii="Arial" w:eastAsia="Lucida Sans Unicode" w:hAnsi="Arial" w:cs="Arial"/>
                      <w:kern w:val="1"/>
                      <w:sz w:val="24"/>
                      <w:szCs w:val="24"/>
                      <w:lang w:eastAsia="hi-IN" w:bidi="hi-IN"/>
                    </w:rPr>
                    <w:t>-</w:t>
                  </w:r>
                  <w:r w:rsidRPr="004F295E">
                    <w:rPr>
                      <w:rFonts w:ascii="Tahoma" w:eastAsia="Lucida Sans Unicode" w:hAnsi="Tahoma" w:cs="Tahoma"/>
                      <w:color w:val="3B2D36"/>
                      <w:kern w:val="1"/>
                      <w:sz w:val="20"/>
                      <w:szCs w:val="20"/>
                      <w:shd w:val="clear" w:color="auto" w:fill="FFFFFF"/>
                      <w:lang w:eastAsia="hi-IN" w:bidi="hi-IN"/>
                    </w:rPr>
                    <w:t xml:space="preserve"> </w:t>
                  </w:r>
                  <w:r w:rsidRPr="004F295E">
                    <w:rPr>
                      <w:rFonts w:ascii="Arial" w:eastAsia="Lucida Sans Unicode" w:hAnsi="Arial" w:cs="Arial"/>
                      <w:color w:val="3B2D36"/>
                      <w:kern w:val="1"/>
                      <w:sz w:val="24"/>
                      <w:szCs w:val="24"/>
                      <w:shd w:val="clear" w:color="auto" w:fill="FFFFFF"/>
                      <w:lang w:eastAsia="hi-IN" w:bidi="hi-IN"/>
                    </w:rPr>
                    <w:t>эффективное развитие деятельности органов местного самоуправления.</w:t>
                  </w:r>
                </w:p>
              </w:tc>
            </w:tr>
          </w:tbl>
          <w:p w14:paraId="15B2EF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______________________</w:t>
            </w:r>
          </w:p>
          <w:p w14:paraId="0CA793C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  <w:p w14:paraId="13DDD5A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В разрезе подпрограмм муниципальной программы. Объем финансирования указывается в </w:t>
            </w:r>
          </w:p>
          <w:p w14:paraId="405A01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тысячах рублей с точностью до второго знака после запятой</w:t>
            </w:r>
          </w:p>
          <w:p w14:paraId="57F078BB" w14:textId="77777777" w:rsidR="004F295E" w:rsidRPr="004F295E" w:rsidRDefault="004F295E" w:rsidP="004F29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/>
              </w:rPr>
            </w:pPr>
          </w:p>
          <w:p w14:paraId="3F5479A5" w14:textId="77777777" w:rsidR="004F295E" w:rsidRPr="004F295E" w:rsidRDefault="004F295E" w:rsidP="004F295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B2E1C99" w14:textId="77777777" w:rsidR="004F295E" w:rsidRPr="004F295E" w:rsidRDefault="004F295E" w:rsidP="004F295E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14:paraId="630C1789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1EFC9A5" w14:textId="77777777" w:rsidR="004F295E" w:rsidRPr="004F295E" w:rsidRDefault="004F295E" w:rsidP="004F295E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717A7D7" w14:textId="77777777" w:rsidR="004F295E" w:rsidRPr="004F295E" w:rsidRDefault="004F295E" w:rsidP="004F29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18EC855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A84DEF" w14:textId="77777777" w:rsidR="004F295E" w:rsidRPr="004F295E" w:rsidRDefault="004F295E" w:rsidP="004F295E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CC2706A" w14:textId="77777777" w:rsidR="004F295E" w:rsidRPr="004F295E" w:rsidRDefault="004F295E" w:rsidP="004F295E">
      <w:pPr>
        <w:widowControl w:val="0"/>
        <w:tabs>
          <w:tab w:val="left" w:pos="1185"/>
        </w:tabs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1A5F5AE4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572EA22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330EF33B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5F95E218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140F8D6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33AFBA3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778708F2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126F24A0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4CDCD994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4F93D93B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76019DC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370F947E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6BC08980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</w:pPr>
    </w:p>
    <w:p w14:paraId="5467EAA3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/>
        </w:rPr>
        <w:sectPr w:rsidR="004F295E" w:rsidRPr="004F295E" w:rsidSect="004F295E">
          <w:headerReference w:type="default" r:id="rId5"/>
          <w:pgSz w:w="11906" w:h="16838"/>
          <w:pgMar w:top="1134" w:right="1134" w:bottom="851" w:left="1134" w:header="720" w:footer="720" w:gutter="0"/>
          <w:cols w:space="720"/>
          <w:docGrid w:linePitch="326"/>
        </w:sectPr>
      </w:pPr>
    </w:p>
    <w:p w14:paraId="31A141DD" w14:textId="77777777" w:rsidR="004F295E" w:rsidRPr="004F295E" w:rsidRDefault="004F295E" w:rsidP="004F295E">
      <w:pPr>
        <w:widowControl w:val="0"/>
        <w:tabs>
          <w:tab w:val="left" w:pos="2460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ru-RU"/>
        </w:rPr>
      </w:pPr>
    </w:p>
    <w:p w14:paraId="12687C2D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470" w:tblpY="-538"/>
        <w:tblW w:w="16037" w:type="dxa"/>
        <w:tblLayout w:type="fixed"/>
        <w:tblLook w:val="0000" w:firstRow="0" w:lastRow="0" w:firstColumn="0" w:lastColumn="0" w:noHBand="0" w:noVBand="0"/>
      </w:tblPr>
      <w:tblGrid>
        <w:gridCol w:w="817"/>
        <w:gridCol w:w="194"/>
        <w:gridCol w:w="3492"/>
        <w:gridCol w:w="372"/>
        <w:gridCol w:w="2179"/>
        <w:gridCol w:w="581"/>
        <w:gridCol w:w="978"/>
        <w:gridCol w:w="542"/>
        <w:gridCol w:w="309"/>
        <w:gridCol w:w="471"/>
        <w:gridCol w:w="379"/>
        <w:gridCol w:w="401"/>
        <w:gridCol w:w="450"/>
        <w:gridCol w:w="330"/>
        <w:gridCol w:w="520"/>
        <w:gridCol w:w="851"/>
        <w:gridCol w:w="850"/>
        <w:gridCol w:w="709"/>
        <w:gridCol w:w="806"/>
        <w:gridCol w:w="45"/>
        <w:gridCol w:w="761"/>
      </w:tblGrid>
      <w:tr w:rsidR="004F295E" w:rsidRPr="004F295E" w14:paraId="47976DE5" w14:textId="77777777" w:rsidTr="00997F8D">
        <w:trPr>
          <w:trHeight w:val="409"/>
        </w:trPr>
        <w:tc>
          <w:tcPr>
            <w:tcW w:w="1011" w:type="dxa"/>
            <w:gridSpan w:val="2"/>
            <w:vAlign w:val="center"/>
          </w:tcPr>
          <w:p w14:paraId="4D70895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64" w:type="dxa"/>
            <w:gridSpan w:val="2"/>
            <w:vAlign w:val="bottom"/>
          </w:tcPr>
          <w:p w14:paraId="7152856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14:paraId="05D4D1B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  <w:gridSpan w:val="2"/>
            <w:noWrap/>
            <w:vAlign w:val="bottom"/>
          </w:tcPr>
          <w:p w14:paraId="507DC80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046F5BA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3F1C0ED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3271A9D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2" w:type="dxa"/>
            <w:gridSpan w:val="7"/>
            <w:vAlign w:val="bottom"/>
          </w:tcPr>
          <w:p w14:paraId="4D8D7A3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Приложение 2 </w:t>
            </w:r>
          </w:p>
        </w:tc>
      </w:tr>
      <w:tr w:rsidR="004F295E" w:rsidRPr="004F295E" w14:paraId="5171673F" w14:textId="77777777" w:rsidTr="00997F8D">
        <w:trPr>
          <w:trHeight w:val="1155"/>
        </w:trPr>
        <w:tc>
          <w:tcPr>
            <w:tcW w:w="16037" w:type="dxa"/>
            <w:gridSpan w:val="21"/>
            <w:vAlign w:val="center"/>
          </w:tcPr>
          <w:p w14:paraId="175FCE1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"Содействие развитию муниципальных образований и местного самоуправления"</w:t>
            </w: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и их значениях</w:t>
            </w:r>
          </w:p>
        </w:tc>
      </w:tr>
      <w:tr w:rsidR="004F295E" w:rsidRPr="004F295E" w14:paraId="687E3DD5" w14:textId="77777777" w:rsidTr="00997F8D">
        <w:trPr>
          <w:trHeight w:val="11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2CC8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4A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показателя (индикатора)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4CA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Пункт Федерального плана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статистических работ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155D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Ед. измерения</w:t>
            </w:r>
          </w:p>
        </w:tc>
        <w:tc>
          <w:tcPr>
            <w:tcW w:w="74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841B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4F295E" w:rsidRPr="004F295E" w14:paraId="3AEA7952" w14:textId="77777777" w:rsidTr="00997F8D">
        <w:trPr>
          <w:trHeight w:val="31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F63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E2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312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286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F56F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875B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86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ADF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31A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F9C3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949D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999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8553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001E1E5" w14:textId="77777777" w:rsidTr="00997F8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24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715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3473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05E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16EB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0C38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A37E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AB8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0725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64D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BB7B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934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28E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4F295E" w:rsidRPr="004F295E" w14:paraId="6F854870" w14:textId="77777777" w:rsidTr="00997F8D">
        <w:trPr>
          <w:trHeight w:val="465"/>
        </w:trPr>
        <w:tc>
          <w:tcPr>
            <w:tcW w:w="16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43EA6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ПРОГРАММА "Содействие развитию муниципальных образований и местного самоуправления"</w:t>
            </w:r>
          </w:p>
        </w:tc>
      </w:tr>
      <w:tr w:rsidR="004F295E" w:rsidRPr="004F295E" w14:paraId="0BE90A53" w14:textId="77777777" w:rsidTr="00997F8D">
        <w:trPr>
          <w:trHeight w:val="315"/>
        </w:trPr>
        <w:tc>
          <w:tcPr>
            <w:tcW w:w="16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8DFA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ПОДПРОГРАММА  "Реализация муниципальной политики в сфере социально-экономического развития муниципальных образований"</w:t>
            </w:r>
          </w:p>
        </w:tc>
      </w:tr>
      <w:tr w:rsidR="004F295E" w:rsidRPr="004F295E" w14:paraId="0A1E6B50" w14:textId="77777777" w:rsidTr="00997F8D">
        <w:trPr>
          <w:trHeight w:val="315"/>
        </w:trPr>
        <w:tc>
          <w:tcPr>
            <w:tcW w:w="16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C0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1.1. «Повышение эффективности деятельности органов местного самоуправления"</w:t>
            </w:r>
          </w:p>
        </w:tc>
      </w:tr>
      <w:tr w:rsidR="004F295E" w:rsidRPr="004F295E" w14:paraId="53E1FC57" w14:textId="77777777" w:rsidTr="00997F8D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862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22F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приобретение компьютерной техники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D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AFF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DB3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84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596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1A5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457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83A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B2A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3B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BD3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694CD58" w14:textId="77777777" w:rsidTr="00997F8D">
        <w:trPr>
          <w:trHeight w:val="540"/>
        </w:trPr>
        <w:tc>
          <w:tcPr>
            <w:tcW w:w="16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89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1.2</w:t>
            </w:r>
          </w:p>
        </w:tc>
      </w:tr>
      <w:tr w:rsidR="004F295E" w:rsidRPr="004F295E" w14:paraId="4C70CB9D" w14:textId="77777777" w:rsidTr="00997F8D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58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1.2.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E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3E7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472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3FD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372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A12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CB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2B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CD5AC9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C4B6F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C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F50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2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6E9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14:paraId="1E4017A2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BD77446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39473C7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12A64AB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264E9F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2"/>
        <w:tblW w:w="15451" w:type="dxa"/>
        <w:tblLayout w:type="fixed"/>
        <w:tblLook w:val="0000" w:firstRow="0" w:lastRow="0" w:firstColumn="0" w:lastColumn="0" w:noHBand="0" w:noVBand="0"/>
      </w:tblPr>
      <w:tblGrid>
        <w:gridCol w:w="1552"/>
        <w:gridCol w:w="824"/>
        <w:gridCol w:w="2835"/>
        <w:gridCol w:w="1835"/>
        <w:gridCol w:w="150"/>
        <w:gridCol w:w="992"/>
        <w:gridCol w:w="308"/>
        <w:gridCol w:w="684"/>
        <w:gridCol w:w="70"/>
        <w:gridCol w:w="923"/>
        <w:gridCol w:w="164"/>
        <w:gridCol w:w="828"/>
        <w:gridCol w:w="259"/>
        <w:gridCol w:w="733"/>
        <w:gridCol w:w="992"/>
        <w:gridCol w:w="851"/>
        <w:gridCol w:w="925"/>
        <w:gridCol w:w="526"/>
      </w:tblGrid>
      <w:tr w:rsidR="004F295E" w:rsidRPr="004F295E" w14:paraId="29759486" w14:textId="77777777" w:rsidTr="004F295E">
        <w:trPr>
          <w:trHeight w:val="405"/>
        </w:trPr>
        <w:tc>
          <w:tcPr>
            <w:tcW w:w="1552" w:type="dxa"/>
            <w:noWrap/>
            <w:vAlign w:val="bottom"/>
          </w:tcPr>
          <w:p w14:paraId="647137A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gridSpan w:val="3"/>
            <w:noWrap/>
            <w:vAlign w:val="bottom"/>
          </w:tcPr>
          <w:p w14:paraId="6671942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0" w:type="dxa"/>
            <w:gridSpan w:val="3"/>
            <w:noWrap/>
            <w:vAlign w:val="bottom"/>
          </w:tcPr>
          <w:p w14:paraId="2E4C9D3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" w:type="dxa"/>
            <w:gridSpan w:val="2"/>
            <w:noWrap/>
            <w:vAlign w:val="bottom"/>
          </w:tcPr>
          <w:p w14:paraId="4C39128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gridSpan w:val="2"/>
            <w:noWrap/>
            <w:vAlign w:val="bottom"/>
          </w:tcPr>
          <w:p w14:paraId="448908C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gridSpan w:val="2"/>
            <w:noWrap/>
            <w:vAlign w:val="bottom"/>
          </w:tcPr>
          <w:p w14:paraId="5821BF0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27" w:type="dxa"/>
            <w:gridSpan w:val="5"/>
            <w:noWrap/>
            <w:vAlign w:val="bottom"/>
          </w:tcPr>
          <w:p w14:paraId="3B872417" w14:textId="77777777" w:rsid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6A4561E" w14:textId="77777777" w:rsid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6CF708E" w14:textId="77777777" w:rsid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AA9DD4" w14:textId="3F1DF04C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Приложение 3</w:t>
            </w:r>
          </w:p>
        </w:tc>
      </w:tr>
      <w:tr w:rsidR="004F295E" w:rsidRPr="004F295E" w14:paraId="5B34C690" w14:textId="77777777" w:rsidTr="004F295E">
        <w:trPr>
          <w:trHeight w:val="1011"/>
        </w:trPr>
        <w:tc>
          <w:tcPr>
            <w:tcW w:w="1545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CFAF9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                               Расходы местного бюджета на реализацию муниципальной программы Александровского сельского поселения</w:t>
            </w:r>
          </w:p>
          <w:p w14:paraId="20904F0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"Содействие развитию муниципальных образований и местного самоуправления"</w:t>
            </w:r>
          </w:p>
        </w:tc>
      </w:tr>
      <w:tr w:rsidR="004F295E" w:rsidRPr="004F295E" w14:paraId="192D8578" w14:textId="77777777" w:rsidTr="004F295E">
        <w:trPr>
          <w:trHeight w:val="900"/>
        </w:trPr>
        <w:tc>
          <w:tcPr>
            <w:tcW w:w="23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268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C0E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FB4C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2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7413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F295E" w:rsidRPr="004F295E" w14:paraId="18C63D97" w14:textId="77777777" w:rsidTr="004F295E">
        <w:trPr>
          <w:trHeight w:val="945"/>
        </w:trPr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FFB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24D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38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91D1F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(первый год реализации)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D2FDED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2024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(второй год реализации)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84EB9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2025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4E177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2026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(четвертый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E7A29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2027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(пятый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569EE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2028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(шестой год реализации)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1AE88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6581A8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FE747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0C6F184" w14:textId="77777777" w:rsidTr="004F295E">
        <w:trPr>
          <w:trHeight w:val="375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358D3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75C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16666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4813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F2E5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0D0D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976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BE42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C7BE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9BD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5673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51E4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F295E" w:rsidRPr="004F295E" w14:paraId="5ED2764A" w14:textId="77777777" w:rsidTr="004F295E">
        <w:trPr>
          <w:trHeight w:val="31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47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ПРОГРАММА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vAlign w:val="bottom"/>
          </w:tcPr>
          <w:p w14:paraId="49E669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Содействие развитию муниципальных образований и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6D98F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18CF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DA1F7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637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C895D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7FF3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6B2B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369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F3999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71B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7756B5FA" w14:textId="77777777" w:rsidTr="004F295E">
        <w:trPr>
          <w:trHeight w:val="37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E78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ED61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B75AF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8805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CFF9D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1B44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5EFB7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0CF2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76FD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F57E5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DC4C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71C31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196A9EA8" w14:textId="77777777" w:rsidTr="004F295E">
        <w:trPr>
          <w:trHeight w:val="37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97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4690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8D98A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6A64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C5903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3A5E1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805C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4254F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298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5B3CA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321C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8780F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1E93C9F2" w14:textId="77777777" w:rsidTr="004F295E">
        <w:trPr>
          <w:trHeight w:val="37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454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CF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Реализация муниципальной политики в сфере социально-экономического развития муниципальных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образований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6E44B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4E28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3B6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0D84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AE887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B6454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6F6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F82A8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850C1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2C751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03A75AEC" w14:textId="77777777" w:rsidTr="004F295E">
        <w:trPr>
          <w:trHeight w:val="812"/>
        </w:trPr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84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657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2E500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019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AA5C0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989BB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9A469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92246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A992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2F11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8803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07BB4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63886FE0" w14:textId="77777777" w:rsidTr="004F295E">
        <w:trPr>
          <w:trHeight w:val="375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CCF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E6F7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E7761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A8F60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F2C5C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94F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88C9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56AAD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E4CB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508BD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11D0C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83776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4055B815" w14:textId="77777777" w:rsidTr="004F295E">
        <w:trPr>
          <w:trHeight w:val="31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8CCD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1.1.</w:t>
            </w:r>
          </w:p>
          <w:p w14:paraId="12169C7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9B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приобретение компьютерной техники (закупка товаров, работ, услуг для муниципальных нужд)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5A023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3C78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DB68A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4BA9D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E58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61417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9EE7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D27F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52EA1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EAAF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1B6A5CCF" w14:textId="77777777" w:rsidTr="004F295E">
        <w:trPr>
          <w:trHeight w:val="3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83D3C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E9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7A0D7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62D70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DF46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A3C0D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298B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CB9CF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50EAF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52297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0EAFF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1BE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F1FB0E9" w14:textId="77777777" w:rsidTr="004F295E">
        <w:trPr>
          <w:trHeight w:val="3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77201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A6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FD66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FFE9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7896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003D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3163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CE3E2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3757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2D8C5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E2EC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05C9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51F3DB49" w14:textId="77777777" w:rsidTr="004F295E">
        <w:trPr>
          <w:trHeight w:val="31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D296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1.2.</w:t>
            </w:r>
          </w:p>
          <w:p w14:paraId="22D69F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2488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4BFE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02D37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7842B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369C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1EADB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FB5A4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398A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5363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BD77C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8F60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4F295E" w:rsidRPr="004F295E" w14:paraId="7C8C8D99" w14:textId="77777777" w:rsidTr="004F295E">
        <w:trPr>
          <w:trHeight w:val="37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70D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4A79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7F19E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0E9D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E8994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4E0C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1729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552E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698E0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79976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2187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27E1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B2BCFAD" w14:textId="77777777" w:rsidTr="004F295E">
        <w:trPr>
          <w:trHeight w:val="97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124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F022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51846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514A2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96486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6484E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4AE0C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9D930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1F170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C2BE4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9C09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E602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</w:tbl>
    <w:p w14:paraId="2ACADDF7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3B21676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RANGE!B1:J19"/>
      <w:bookmarkEnd w:id="0"/>
    </w:p>
    <w:p w14:paraId="22147C85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06F9B105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3408B0D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4C75A98F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58F6B148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0AFC0B4C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15801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5"/>
        <w:gridCol w:w="1677"/>
        <w:gridCol w:w="445"/>
        <w:gridCol w:w="20"/>
        <w:gridCol w:w="1325"/>
        <w:gridCol w:w="328"/>
        <w:gridCol w:w="150"/>
        <w:gridCol w:w="465"/>
        <w:gridCol w:w="663"/>
        <w:gridCol w:w="632"/>
        <w:gridCol w:w="70"/>
        <w:gridCol w:w="665"/>
        <w:gridCol w:w="96"/>
        <w:gridCol w:w="630"/>
        <w:gridCol w:w="220"/>
        <w:gridCol w:w="425"/>
        <w:gridCol w:w="568"/>
        <w:gridCol w:w="248"/>
        <w:gridCol w:w="551"/>
        <w:gridCol w:w="193"/>
        <w:gridCol w:w="992"/>
        <w:gridCol w:w="182"/>
        <w:gridCol w:w="92"/>
        <w:gridCol w:w="718"/>
        <w:gridCol w:w="1134"/>
        <w:gridCol w:w="966"/>
        <w:gridCol w:w="168"/>
        <w:gridCol w:w="1096"/>
        <w:gridCol w:w="176"/>
        <w:gridCol w:w="321"/>
      </w:tblGrid>
      <w:tr w:rsidR="004F295E" w:rsidRPr="004F295E" w14:paraId="30A0C1E0" w14:textId="77777777" w:rsidTr="004F295E">
        <w:trPr>
          <w:trHeight w:val="315"/>
        </w:trPr>
        <w:tc>
          <w:tcPr>
            <w:tcW w:w="2262" w:type="dxa"/>
            <w:gridSpan w:val="2"/>
            <w:noWrap/>
            <w:vAlign w:val="bottom"/>
          </w:tcPr>
          <w:p w14:paraId="070FD7B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0" w:type="dxa"/>
            <w:gridSpan w:val="3"/>
            <w:noWrap/>
            <w:vAlign w:val="bottom"/>
          </w:tcPr>
          <w:p w14:paraId="05D2EB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4"/>
            <w:noWrap/>
            <w:vAlign w:val="bottom"/>
          </w:tcPr>
          <w:p w14:paraId="07B3E2F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7" w:type="dxa"/>
            <w:gridSpan w:val="3"/>
            <w:noWrap/>
            <w:vAlign w:val="bottom"/>
          </w:tcPr>
          <w:p w14:paraId="1B17BF7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1" w:type="dxa"/>
            <w:gridSpan w:val="4"/>
            <w:noWrap/>
            <w:vAlign w:val="bottom"/>
          </w:tcPr>
          <w:p w14:paraId="791994A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7" w:type="dxa"/>
            <w:gridSpan w:val="3"/>
            <w:noWrap/>
            <w:vAlign w:val="bottom"/>
          </w:tcPr>
          <w:p w14:paraId="65694C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7" w:type="dxa"/>
            <w:gridSpan w:val="3"/>
            <w:noWrap/>
            <w:vAlign w:val="bottom"/>
          </w:tcPr>
          <w:p w14:paraId="13B3FE8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1" w:type="dxa"/>
            <w:gridSpan w:val="8"/>
            <w:noWrap/>
            <w:vAlign w:val="bottom"/>
          </w:tcPr>
          <w:p w14:paraId="7B37973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B2137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Приложение 5</w:t>
            </w:r>
          </w:p>
        </w:tc>
      </w:tr>
      <w:tr w:rsidR="004F295E" w:rsidRPr="004F295E" w14:paraId="36F940A6" w14:textId="77777777" w:rsidTr="004F295E">
        <w:trPr>
          <w:trHeight w:val="1290"/>
        </w:trPr>
        <w:tc>
          <w:tcPr>
            <w:tcW w:w="15801" w:type="dxa"/>
            <w:gridSpan w:val="30"/>
            <w:vAlign w:val="center"/>
          </w:tcPr>
          <w:p w14:paraId="223A707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«Содействие развитию муниципальных образований и местного самоуправления»</w:t>
            </w:r>
          </w:p>
        </w:tc>
      </w:tr>
      <w:tr w:rsidR="004F295E" w:rsidRPr="004F295E" w14:paraId="421DD465" w14:textId="77777777" w:rsidTr="004F295E">
        <w:trPr>
          <w:trHeight w:val="900"/>
        </w:trPr>
        <w:tc>
          <w:tcPr>
            <w:tcW w:w="2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B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Статус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28C6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F4A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Источники ресурсного обеспечения</w:t>
            </w:r>
          </w:p>
        </w:tc>
        <w:tc>
          <w:tcPr>
            <w:tcW w:w="86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59AB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Оценка расходов по годам реализации муниципальной программы, тыс. руб.</w:t>
            </w:r>
          </w:p>
        </w:tc>
      </w:tr>
      <w:tr w:rsidR="004F295E" w:rsidRPr="004F295E" w14:paraId="183BF4EC" w14:textId="77777777" w:rsidTr="004F295E">
        <w:trPr>
          <w:trHeight w:val="945"/>
        </w:trPr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63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DA94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CF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694DA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(первый год реализации)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D565C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2024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(второй год реализации)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03AE2F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2025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(третий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6CA14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2026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(четвертый год реализации)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386B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2027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412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2028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(шестой год реализации)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A0B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FE6F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C0D0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36287AE" w14:textId="77777777" w:rsidTr="004F295E">
        <w:trPr>
          <w:trHeight w:val="315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FCA7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058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A2B3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8EF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C67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703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716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A625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7CE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773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D4A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5C20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F295E" w:rsidRPr="004F295E" w14:paraId="70D4A935" w14:textId="77777777" w:rsidTr="004F295E">
        <w:trPr>
          <w:trHeight w:val="372"/>
        </w:trPr>
        <w:tc>
          <w:tcPr>
            <w:tcW w:w="27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BC39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ПРОГРАММА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BB6E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Содействие развитию муници</w:t>
            </w:r>
          </w:p>
          <w:p w14:paraId="48F55CC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пальных образова</w:t>
            </w:r>
          </w:p>
          <w:p w14:paraId="07F4ADA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ний и местного самоупра</w:t>
            </w:r>
          </w:p>
          <w:p w14:paraId="50B6F9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вления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9D2F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3E14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97391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76E26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D968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ACA7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B613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74D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3D748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D3B9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24207498" w14:textId="77777777" w:rsidTr="004F295E">
        <w:trPr>
          <w:trHeight w:val="319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58C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6B4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2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FDDF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2AC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294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5BE2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D212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CE0F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ED50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FF01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BA9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27318FE6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B92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C96B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D940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4FC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D754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B8D9C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871E2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9C91D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94A11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F4554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787CE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5C8A4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2AF260FC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22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AE2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BAC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C142B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299A6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4800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FC7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220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56092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AADE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2529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5AFB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5360B676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802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6BD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648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внебюджетные фонды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09E0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BA22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969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57CA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B01A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C5E3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6E39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68EB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EFC4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79F07801" w14:textId="77777777" w:rsidTr="004F295E">
        <w:trPr>
          <w:trHeight w:val="330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AD1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0946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B3AB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юридические лица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786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ABD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184A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9A5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91C2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9CF5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35DB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043E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8B9E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1E8970E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BB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72385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75C6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FF71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6FEE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CC9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F334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EA91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8EA8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B53A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60A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038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2BCE4484" w14:textId="77777777" w:rsidTr="004F295E">
        <w:trPr>
          <w:trHeight w:val="334"/>
        </w:trPr>
        <w:tc>
          <w:tcPr>
            <w:tcW w:w="27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7B31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ПОДПРОГРАММА 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D1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Реализация муниципальной политики</w:t>
            </w:r>
          </w:p>
          <w:p w14:paraId="7BC837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 сфере социально-экономического развития </w:t>
            </w:r>
          </w:p>
          <w:p w14:paraId="4AF6B8E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муниципальных образований</w:t>
            </w:r>
          </w:p>
          <w:p w14:paraId="762196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  <w:p w14:paraId="019B23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  <w:p w14:paraId="379BAD4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52EE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A2351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DC15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9DD3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E7F7E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EDF0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E84D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1A93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60B8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5EA6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5BB0A710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27404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38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211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бюджет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B96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4938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C73C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2ECB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0FF4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E20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F582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503B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5F6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A9755F7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5EBB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88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29DF7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E6EABB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6BDD93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427E4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F424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316B1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4E6B07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0DA8C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4103C9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F27C4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1BBF9962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99D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2A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A8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F695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9905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4247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8AE0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9C5A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0292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696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5139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C5F4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649906BE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C0AB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8B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A175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внебюджетные фонды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CEB6A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411DA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1B372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01FC8C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E67676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FF752E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E3367D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24793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4B8E2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3E3587F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4970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9A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6E53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7423F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9373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BCE9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665B8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D2E3C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78FB9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7E54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04D64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9E104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2093EB9E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6DEC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D153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03BD2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CDA8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D8914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A7D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7CBC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10478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94405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5E61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98E1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D2B5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47879ED5" w14:textId="77777777" w:rsidTr="004F295E">
        <w:trPr>
          <w:trHeight w:val="353"/>
        </w:trPr>
        <w:tc>
          <w:tcPr>
            <w:tcW w:w="2727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5C2C56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1C7C7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приобретение компьютерной техники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E02F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912A0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735D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8B83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00AA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52EA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BF79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723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A1C56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1E82A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1BD7BF7F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51A8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6D1D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D963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8F67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B4843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40AF9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CC82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7AF5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EDD1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04D3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4544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603B8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1F4854C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A39B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5CFE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653B9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AE61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9037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6347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84D7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F1A97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E6FF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1AA36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FCBC7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693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27B7BD7C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A649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0CBB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F52A4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6432C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FD94C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405F0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8A116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CAFE1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83092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040C7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5F1A8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8A89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7219CED4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D0CB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DE46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0436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внебюджетные фонды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265CD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C3CA1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DB4F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460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EDAB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C869A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8B06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88822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F708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5DEB395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08EE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81A4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B5CD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F0C7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AEA6E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6763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31E4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1B28B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F575E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B9186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B2D7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D2C7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7396A08" w14:textId="77777777" w:rsidTr="004F295E">
        <w:trPr>
          <w:trHeight w:val="353"/>
        </w:trPr>
        <w:tc>
          <w:tcPr>
            <w:tcW w:w="27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2E6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B2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68D53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C872A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42CA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1689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660F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A2C4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4970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6C2AF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A411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002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6BCE4961" w14:textId="77777777" w:rsidTr="004F295E">
        <w:trPr>
          <w:trHeight w:val="353"/>
        </w:trPr>
        <w:tc>
          <w:tcPr>
            <w:tcW w:w="27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78F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Основное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 w:type="page"/>
              <w:t>мероприятие 1.2.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8CB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AB45A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C125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7E14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09520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DBBF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40437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87B6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2019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13F76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682A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5A303296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07D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E22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8CA1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0DA40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9976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2FB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34171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6193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E1CF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1E65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1DDF5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0DB04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38BC5569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977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493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50F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30F3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0A79B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BE35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DE24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F0E9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C0A62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30F7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443C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83DE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38F3E639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6C5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45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C484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CF1B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2600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B0F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1D0E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8C91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6A17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3E0C1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633D8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3C36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F295E" w:rsidRPr="004F295E" w14:paraId="37AF0D92" w14:textId="77777777" w:rsidTr="004F295E">
        <w:trPr>
          <w:trHeight w:val="428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F8D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2BA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E17C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внебюджетные фонды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42691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73CC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735D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D5301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B87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2F9C1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3911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6219C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842C9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7E0C42B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71C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40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D0109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19815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2E20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2726E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0D24E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4D340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D15A9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8D243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3A8F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550F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15D7EF85" w14:textId="77777777" w:rsidTr="004F295E">
        <w:trPr>
          <w:trHeight w:val="315"/>
        </w:trPr>
        <w:tc>
          <w:tcPr>
            <w:tcW w:w="27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595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855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3E342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6471B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6AA14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A75D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4695E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F1F45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6BE3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2B0D7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B0091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58704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295E" w:rsidRPr="004F295E" w14:paraId="04B17BD4" w14:textId="77777777" w:rsidTr="004F295E">
        <w:trPr>
          <w:gridBefore w:val="1"/>
          <w:gridAfter w:val="1"/>
          <w:wBefore w:w="585" w:type="dxa"/>
          <w:wAfter w:w="321" w:type="dxa"/>
          <w:trHeight w:val="8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4D7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B0C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234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2CC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503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6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D083B" w14:textId="73621DB5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Прило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жение 6</w:t>
            </w:r>
          </w:p>
        </w:tc>
      </w:tr>
      <w:tr w:rsidR="004F295E" w:rsidRPr="004F295E" w14:paraId="39EECA48" w14:textId="77777777" w:rsidTr="004F295E">
        <w:trPr>
          <w:gridBefore w:val="1"/>
          <w:gridAfter w:val="1"/>
          <w:wBefore w:w="585" w:type="dxa"/>
          <w:wAfter w:w="321" w:type="dxa"/>
          <w:trHeight w:val="791"/>
        </w:trPr>
        <w:tc>
          <w:tcPr>
            <w:tcW w:w="148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36E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План реализации муниципальной программы Александровского сельского поселения Верхнехавского муниципального района Воронежской области "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Содействие развитию муниципальных образований и местного самоуправления</w:t>
            </w: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</w:p>
          <w:p w14:paraId="129003C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на 2023 год</w:t>
            </w:r>
          </w:p>
        </w:tc>
      </w:tr>
      <w:tr w:rsidR="004F295E" w:rsidRPr="004F295E" w14:paraId="6065F1EB" w14:textId="77777777" w:rsidTr="004F295E">
        <w:trPr>
          <w:gridBefore w:val="1"/>
          <w:gridAfter w:val="1"/>
          <w:wBefore w:w="585" w:type="dxa"/>
          <w:wAfter w:w="321" w:type="dxa"/>
          <w:trHeight w:val="255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FAD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8C9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E361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E35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72E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D504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F72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B6C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lang w:eastAsia="ru-RU"/>
              </w:rPr>
            </w:pPr>
          </w:p>
        </w:tc>
      </w:tr>
      <w:tr w:rsidR="004F295E" w:rsidRPr="004F295E" w14:paraId="5D1E3A74" w14:textId="77777777" w:rsidTr="004F295E">
        <w:trPr>
          <w:gridBefore w:val="1"/>
          <w:gridAfter w:val="1"/>
          <w:wBefore w:w="585" w:type="dxa"/>
          <w:wAfter w:w="321" w:type="dxa"/>
          <w:trHeight w:val="735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EA75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FF8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6519E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A0BB6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41D5C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3F79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КБК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/>
              <w:t>(местный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2DEE5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4F295E" w:rsidRPr="004F295E" w14:paraId="45239A74" w14:textId="77777777" w:rsidTr="004F295E">
        <w:trPr>
          <w:gridBefore w:val="1"/>
          <w:gridAfter w:val="1"/>
          <w:wBefore w:w="585" w:type="dxa"/>
          <w:wAfter w:w="321" w:type="dxa"/>
          <w:trHeight w:val="2848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57B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170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BC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C4593D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 </w:t>
            </w:r>
          </w:p>
          <w:p w14:paraId="2446539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начала реализации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901743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 </w:t>
            </w:r>
          </w:p>
          <w:p w14:paraId="07D429D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окончания реализации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/>
              <w:t>мероприятия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0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7F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49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461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F295E" w:rsidRPr="004F295E" w14:paraId="65AAC645" w14:textId="77777777" w:rsidTr="004F295E">
        <w:trPr>
          <w:gridBefore w:val="1"/>
          <w:gridAfter w:val="1"/>
          <w:wBefore w:w="585" w:type="dxa"/>
          <w:wAfter w:w="321" w:type="dxa"/>
          <w:trHeight w:val="315"/>
        </w:trPr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1E93EC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C19AAE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BD9D7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4E7DEE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41C09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38561D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F07C69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85AFD0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4F295E" w:rsidRPr="004F295E" w14:paraId="012F48BF" w14:textId="77777777" w:rsidTr="004F295E">
        <w:trPr>
          <w:gridBefore w:val="1"/>
          <w:gridAfter w:val="1"/>
          <w:wBefore w:w="585" w:type="dxa"/>
          <w:wAfter w:w="321" w:type="dxa"/>
          <w:trHeight w:val="14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2A2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88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Реализация муниципальной политики в сфере социально-экономического развития муниципальных образований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24A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148D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139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E57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Приобретение коммунальной техники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F7D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91401045840178510242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414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260,0 тыс. руб.</w:t>
            </w:r>
          </w:p>
        </w:tc>
      </w:tr>
      <w:tr w:rsidR="004F295E" w:rsidRPr="004F295E" w14:paraId="5646EFC9" w14:textId="77777777" w:rsidTr="004F295E">
        <w:trPr>
          <w:gridBefore w:val="1"/>
          <w:gridAfter w:val="1"/>
          <w:wBefore w:w="585" w:type="dxa"/>
          <w:wAfter w:w="321" w:type="dxa"/>
          <w:trHeight w:val="214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811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br w:type="page"/>
              <w:t>мероприятие 1.1.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D73A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Расходы на приобретение компьютерной техники (закупка в сфере информационно-коммуникационных технологий)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8DD2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886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BDA00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37E5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83CCF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91401045840179180242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1AB56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260,0 тыс. рублей</w:t>
            </w:r>
          </w:p>
        </w:tc>
      </w:tr>
      <w:tr w:rsidR="004F295E" w:rsidRPr="004F295E" w14:paraId="69DA53F6" w14:textId="77777777" w:rsidTr="004F295E">
        <w:trPr>
          <w:gridBefore w:val="1"/>
          <w:gridAfter w:val="1"/>
          <w:wBefore w:w="585" w:type="dxa"/>
          <w:wAfter w:w="321" w:type="dxa"/>
          <w:trHeight w:val="1200"/>
        </w:trPr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E149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29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A39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55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B0E3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DCD8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9FEEB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55CE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9FA77" w14:textId="77777777" w:rsidR="004F295E" w:rsidRPr="004F295E" w:rsidRDefault="004F295E" w:rsidP="004F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77D3EF10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8872BD5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4A936F7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3AAE5821" w14:textId="77777777" w:rsidR="004F295E" w:rsidRPr="004F295E" w:rsidRDefault="004F295E" w:rsidP="004F2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1" w:name="RANGE!A1:I31"/>
      <w:bookmarkEnd w:id="1"/>
    </w:p>
    <w:p w14:paraId="5D5B1233" w14:textId="77777777" w:rsidR="004F295E" w:rsidRDefault="004F295E"/>
    <w:sectPr w:rsidR="004F295E" w:rsidSect="004F2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BEE2" w14:textId="77777777" w:rsidR="00EA3AAB" w:rsidRPr="002C5C18" w:rsidRDefault="00000000" w:rsidP="00AB69D7">
    <w:pPr>
      <w:pStyle w:val="af1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E932398"/>
    <w:multiLevelType w:val="hybridMultilevel"/>
    <w:tmpl w:val="38662EC0"/>
    <w:lvl w:ilvl="0" w:tplc="449ED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B66032"/>
    <w:multiLevelType w:val="hybridMultilevel"/>
    <w:tmpl w:val="3C10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7760">
    <w:abstractNumId w:val="0"/>
  </w:num>
  <w:num w:numId="2" w16cid:durableId="502090950">
    <w:abstractNumId w:val="4"/>
  </w:num>
  <w:num w:numId="3" w16cid:durableId="2104110630">
    <w:abstractNumId w:val="2"/>
  </w:num>
  <w:num w:numId="4" w16cid:durableId="6494768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37782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5E"/>
    <w:rsid w:val="004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FC7A"/>
  <w15:chartTrackingRefBased/>
  <w15:docId w15:val="{87C383BF-AF8D-4B4B-A6F6-7D870EF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295E"/>
    <w:pPr>
      <w:keepNext/>
      <w:suppressAutoHyphens/>
      <w:spacing w:after="0" w:line="240" w:lineRule="auto"/>
      <w:jc w:val="center"/>
      <w:outlineLvl w:val="0"/>
    </w:pPr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4F295E"/>
    <w:pPr>
      <w:keepNext/>
      <w:numPr>
        <w:ilvl w:val="1"/>
        <w:numId w:val="1"/>
      </w:numPr>
      <w:suppressAutoHyphens/>
      <w:spacing w:after="240" w:line="240" w:lineRule="auto"/>
      <w:jc w:val="center"/>
      <w:outlineLvl w:val="1"/>
    </w:pPr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4F295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4F295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295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4F295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4F295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4F295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4F295E"/>
  </w:style>
  <w:style w:type="character" w:customStyle="1" w:styleId="Absatz-Standardschriftart">
    <w:name w:val="Absatz-Standardschriftart"/>
    <w:rsid w:val="004F295E"/>
  </w:style>
  <w:style w:type="character" w:customStyle="1" w:styleId="WW-Absatz-Standardschriftart">
    <w:name w:val="WW-Absatz-Standardschriftart"/>
    <w:rsid w:val="004F295E"/>
  </w:style>
  <w:style w:type="character" w:customStyle="1" w:styleId="WW-Absatz-Standardschriftart1">
    <w:name w:val="WW-Absatz-Standardschriftart1"/>
    <w:rsid w:val="004F295E"/>
  </w:style>
  <w:style w:type="character" w:customStyle="1" w:styleId="WW-Absatz-Standardschriftart11">
    <w:name w:val="WW-Absatz-Standardschriftart11"/>
    <w:rsid w:val="004F295E"/>
  </w:style>
  <w:style w:type="character" w:customStyle="1" w:styleId="WW-Absatz-Standardschriftart111">
    <w:name w:val="WW-Absatz-Standardschriftart111"/>
    <w:rsid w:val="004F295E"/>
  </w:style>
  <w:style w:type="character" w:customStyle="1" w:styleId="WW-Absatz-Standardschriftart1111">
    <w:name w:val="WW-Absatz-Standardschriftart1111"/>
    <w:rsid w:val="004F295E"/>
  </w:style>
  <w:style w:type="character" w:customStyle="1" w:styleId="WW8Num2z0">
    <w:name w:val="WW8Num2z0"/>
    <w:rsid w:val="004F295E"/>
    <w:rPr>
      <w:sz w:val="28"/>
    </w:rPr>
  </w:style>
  <w:style w:type="character" w:customStyle="1" w:styleId="WW-Absatz-Standardschriftart11111">
    <w:name w:val="WW-Absatz-Standardschriftart11111"/>
    <w:rsid w:val="004F295E"/>
  </w:style>
  <w:style w:type="character" w:customStyle="1" w:styleId="WW-Absatz-Standardschriftart111111">
    <w:name w:val="WW-Absatz-Standardschriftart111111"/>
    <w:rsid w:val="004F295E"/>
  </w:style>
  <w:style w:type="character" w:customStyle="1" w:styleId="WW-Absatz-Standardschriftart1111111">
    <w:name w:val="WW-Absatz-Standardschriftart1111111"/>
    <w:rsid w:val="004F295E"/>
  </w:style>
  <w:style w:type="character" w:customStyle="1" w:styleId="WW8Num2z1">
    <w:name w:val="WW8Num2z1"/>
    <w:rsid w:val="004F295E"/>
    <w:rPr>
      <w:b w:val="0"/>
      <w:i w:val="0"/>
    </w:rPr>
  </w:style>
  <w:style w:type="character" w:customStyle="1" w:styleId="WW8Num3z0">
    <w:name w:val="WW8Num3z0"/>
    <w:rsid w:val="004F295E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4F295E"/>
  </w:style>
  <w:style w:type="character" w:customStyle="1" w:styleId="WW-Absatz-Standardschriftart111111111">
    <w:name w:val="WW-Absatz-Standardschriftart111111111"/>
    <w:rsid w:val="004F295E"/>
  </w:style>
  <w:style w:type="character" w:customStyle="1" w:styleId="WW-Absatz-Standardschriftart1111111111">
    <w:name w:val="WW-Absatz-Standardschriftart1111111111"/>
    <w:rsid w:val="004F295E"/>
  </w:style>
  <w:style w:type="character" w:customStyle="1" w:styleId="WW-Absatz-Standardschriftart11111111111">
    <w:name w:val="WW-Absatz-Standardschriftart11111111111"/>
    <w:rsid w:val="004F295E"/>
  </w:style>
  <w:style w:type="character" w:customStyle="1" w:styleId="WW8Num4z0">
    <w:name w:val="WW8Num4z0"/>
    <w:rsid w:val="004F295E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4F295E"/>
  </w:style>
  <w:style w:type="character" w:customStyle="1" w:styleId="DefaultParagraphFont">
    <w:name w:val="Default Paragraph Font"/>
    <w:rsid w:val="004F295E"/>
  </w:style>
  <w:style w:type="character" w:customStyle="1" w:styleId="a4">
    <w:name w:val="Текст выноски Знак"/>
    <w:rsid w:val="004F295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rsid w:val="004F295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4F295E"/>
    <w:rPr>
      <w:rFonts w:cs="Times New Roman"/>
      <w:sz w:val="20"/>
      <w:szCs w:val="20"/>
    </w:rPr>
  </w:style>
  <w:style w:type="character" w:customStyle="1" w:styleId="pagenumber">
    <w:name w:val="page number"/>
    <w:rsid w:val="004F295E"/>
    <w:rPr>
      <w:rFonts w:cs="Times New Roman"/>
    </w:rPr>
  </w:style>
  <w:style w:type="character" w:customStyle="1" w:styleId="a7">
    <w:name w:val="Нижний колонтитул Знак"/>
    <w:rsid w:val="004F295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4F295E"/>
    <w:rPr>
      <w:rFonts w:cs="Times New Roman"/>
      <w:sz w:val="20"/>
      <w:szCs w:val="20"/>
    </w:rPr>
  </w:style>
  <w:style w:type="character" w:customStyle="1" w:styleId="31">
    <w:name w:val="Знак3"/>
    <w:rsid w:val="004F295E"/>
    <w:rPr>
      <w:rFonts w:cs="Times New Roman"/>
      <w:sz w:val="24"/>
      <w:szCs w:val="24"/>
      <w:lang w:val="ru-RU"/>
    </w:rPr>
  </w:style>
  <w:style w:type="character" w:customStyle="1" w:styleId="a8">
    <w:name w:val="Текст Знак"/>
    <w:rsid w:val="004F295E"/>
    <w:rPr>
      <w:rFonts w:ascii="Courier New" w:hAnsi="Courier New" w:cs="Courier New"/>
      <w:sz w:val="20"/>
      <w:szCs w:val="20"/>
    </w:rPr>
  </w:style>
  <w:style w:type="character" w:customStyle="1" w:styleId="a9">
    <w:name w:val="Подзаголовок Знак"/>
    <w:rsid w:val="004F295E"/>
    <w:rPr>
      <w:b/>
      <w:spacing w:val="40"/>
      <w:sz w:val="28"/>
      <w:szCs w:val="24"/>
    </w:rPr>
  </w:style>
  <w:style w:type="character" w:customStyle="1" w:styleId="ListLabel1">
    <w:name w:val="ListLabel 1"/>
    <w:rsid w:val="004F295E"/>
    <w:rPr>
      <w:sz w:val="28"/>
    </w:rPr>
  </w:style>
  <w:style w:type="character" w:customStyle="1" w:styleId="ListLabel2">
    <w:name w:val="ListLabel 2"/>
    <w:rsid w:val="004F295E"/>
    <w:rPr>
      <w:rFonts w:cs="Times New Roman"/>
    </w:rPr>
  </w:style>
  <w:style w:type="character" w:customStyle="1" w:styleId="ListLabel3">
    <w:name w:val="ListLabel 3"/>
    <w:rsid w:val="004F295E"/>
    <w:rPr>
      <w:rFonts w:cs="Times New Roman"/>
      <w:b/>
      <w:bCs/>
    </w:rPr>
  </w:style>
  <w:style w:type="character" w:customStyle="1" w:styleId="ListLabel4">
    <w:name w:val="ListLabel 4"/>
    <w:rsid w:val="004F295E"/>
    <w:rPr>
      <w:b w:val="0"/>
      <w:i w:val="0"/>
    </w:rPr>
  </w:style>
  <w:style w:type="character" w:styleId="aa">
    <w:name w:val="Hyperlink"/>
    <w:rsid w:val="004F295E"/>
    <w:rPr>
      <w:color w:val="000080"/>
      <w:u w:val="single"/>
      <w:lang/>
    </w:rPr>
  </w:style>
  <w:style w:type="character" w:customStyle="1" w:styleId="ab">
    <w:name w:val="Символ нумерации"/>
    <w:rsid w:val="004F295E"/>
  </w:style>
  <w:style w:type="character" w:customStyle="1" w:styleId="ac">
    <w:name w:val="Маркеры списка"/>
    <w:rsid w:val="004F295E"/>
    <w:rPr>
      <w:rFonts w:ascii="OpenSymbol" w:eastAsia="OpenSymbol" w:hAnsi="OpenSymbol" w:cs="OpenSymbol"/>
    </w:rPr>
  </w:style>
  <w:style w:type="paragraph" w:styleId="ad">
    <w:name w:val="Title"/>
    <w:basedOn w:val="a"/>
    <w:next w:val="a0"/>
    <w:link w:val="ae"/>
    <w:qFormat/>
    <w:rsid w:val="004F295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e">
    <w:name w:val="Заголовок Знак"/>
    <w:basedOn w:val="a1"/>
    <w:link w:val="ad"/>
    <w:rsid w:val="004F295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f"/>
    <w:rsid w:val="004F295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0"/>
    <w:rsid w:val="004F295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0"/>
    <w:rsid w:val="004F295E"/>
  </w:style>
  <w:style w:type="paragraph" w:customStyle="1" w:styleId="12">
    <w:name w:val="Название1"/>
    <w:basedOn w:val="a"/>
    <w:rsid w:val="004F295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4F29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alloonText">
    <w:name w:val="Balloon Text"/>
    <w:basedOn w:val="a"/>
    <w:rsid w:val="004F295E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4F295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4F295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4F295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4F295E"/>
    <w:pPr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4F295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4F295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4F295E"/>
    <w:pPr>
      <w:shd w:val="clear" w:color="auto" w:fill="00008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6"/>
      <w:lang w:eastAsia="hi-IN" w:bidi="hi-IN"/>
    </w:rPr>
  </w:style>
  <w:style w:type="paragraph" w:styleId="af1">
    <w:name w:val="header"/>
    <w:basedOn w:val="a"/>
    <w:link w:val="14"/>
    <w:rsid w:val="004F295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Верхний колонтитул Знак1"/>
    <w:basedOn w:val="a1"/>
    <w:link w:val="af1"/>
    <w:rsid w:val="004F295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5"/>
    <w:rsid w:val="004F295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5">
    <w:name w:val="Нижний колонтитул Знак1"/>
    <w:basedOn w:val="a1"/>
    <w:link w:val="af2"/>
    <w:rsid w:val="004F295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4F295E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lainText">
    <w:name w:val="Plain Text"/>
    <w:basedOn w:val="a"/>
    <w:rsid w:val="004F295E"/>
    <w:pPr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4F295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Обычный.Название подразделения"/>
    <w:rsid w:val="004F295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6"/>
    <w:qFormat/>
    <w:rsid w:val="004F295E"/>
    <w:pPr>
      <w:suppressAutoHyphens/>
      <w:spacing w:before="120" w:after="0" w:line="240" w:lineRule="auto"/>
      <w:jc w:val="center"/>
    </w:pPr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character" w:customStyle="1" w:styleId="16">
    <w:name w:val="Подзаголовок Знак1"/>
    <w:basedOn w:val="a1"/>
    <w:link w:val="af4"/>
    <w:rsid w:val="004F295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4F29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rsid w:val="004F29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4F295E"/>
    <w:pPr>
      <w:jc w:val="center"/>
    </w:pPr>
    <w:rPr>
      <w:b/>
      <w:bCs/>
    </w:rPr>
  </w:style>
  <w:style w:type="paragraph" w:styleId="af7">
    <w:name w:val="Balloon Text"/>
    <w:basedOn w:val="a"/>
    <w:link w:val="17"/>
    <w:uiPriority w:val="99"/>
    <w:semiHidden/>
    <w:unhideWhenUsed/>
    <w:rsid w:val="004F295E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17">
    <w:name w:val="Текст выноски Знак1"/>
    <w:basedOn w:val="a1"/>
    <w:link w:val="af7"/>
    <w:uiPriority w:val="99"/>
    <w:semiHidden/>
    <w:rsid w:val="004F295E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styleId="af8">
    <w:name w:val="Normal (Web)"/>
    <w:basedOn w:val="a"/>
    <w:semiHidden/>
    <w:rsid w:val="004F295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eastAsia="ru-RU"/>
    </w:rPr>
  </w:style>
  <w:style w:type="paragraph" w:styleId="af9">
    <w:name w:val="Document Map"/>
    <w:basedOn w:val="a"/>
    <w:link w:val="18"/>
    <w:semiHidden/>
    <w:rsid w:val="004F295E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hi-IN" w:bidi="hi-IN"/>
    </w:rPr>
  </w:style>
  <w:style w:type="character" w:customStyle="1" w:styleId="18">
    <w:name w:val="Схема документа Знак1"/>
    <w:basedOn w:val="a1"/>
    <w:link w:val="af9"/>
    <w:semiHidden/>
    <w:rsid w:val="004F295E"/>
    <w:rPr>
      <w:rFonts w:ascii="Tahoma" w:eastAsia="Lucida Sans Unicode" w:hAnsi="Tahoma" w:cs="Tahoma"/>
      <w:kern w:val="1"/>
      <w:sz w:val="20"/>
      <w:szCs w:val="20"/>
      <w:shd w:val="clear" w:color="auto" w:fill="000080"/>
      <w:lang w:eastAsia="hi-IN" w:bidi="hi-IN"/>
    </w:rPr>
  </w:style>
  <w:style w:type="paragraph" w:customStyle="1" w:styleId="consplusnormal0">
    <w:name w:val="consplusnormal"/>
    <w:basedOn w:val="a"/>
    <w:rsid w:val="004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4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3507</Words>
  <Characters>19994</Characters>
  <Application>Microsoft Office Word</Application>
  <DocSecurity>0</DocSecurity>
  <Lines>166</Lines>
  <Paragraphs>46</Paragraphs>
  <ScaleCrop>false</ScaleCrop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2023-05-30T06:38:00Z</dcterms:created>
  <dcterms:modified xsi:type="dcterms:W3CDTF">2023-05-30T06:43:00Z</dcterms:modified>
</cp:coreProperties>
</file>