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7BD1A" w14:textId="4B199037" w:rsidR="000169A6" w:rsidRDefault="000169A6" w:rsidP="000169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14:paraId="177E593A" w14:textId="77777777" w:rsidR="000169A6" w:rsidRDefault="000169A6" w:rsidP="000169A6">
      <w:pPr>
        <w:suppressAutoHyphens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СОВЕТ НАРОДНЫХ ДЕПУТАТОВ</w:t>
      </w:r>
    </w:p>
    <w:p w14:paraId="6531C42F" w14:textId="77777777" w:rsidR="000169A6" w:rsidRDefault="000169A6" w:rsidP="000169A6">
      <w:pPr>
        <w:suppressAutoHyphens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АЛЕКСАНДРОВСКОГО СЕЛЬСКОГО ПОСЛЕНИЯ</w:t>
      </w:r>
    </w:p>
    <w:p w14:paraId="41402F2B" w14:textId="77777777" w:rsidR="000169A6" w:rsidRDefault="000169A6" w:rsidP="000169A6">
      <w:pPr>
        <w:suppressAutoHyphens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ВЕРХНЕХАВСКОГО МУНИЦИПАЛЬНОГО РАЙОНА</w:t>
      </w:r>
    </w:p>
    <w:p w14:paraId="565E5445" w14:textId="77777777" w:rsidR="000169A6" w:rsidRDefault="000169A6" w:rsidP="000169A6">
      <w:pPr>
        <w:suppressAutoHyphens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ВОРОНЕЖСКОЙ ОБЛАСТИ</w:t>
      </w:r>
    </w:p>
    <w:p w14:paraId="7BD3B820" w14:textId="77777777" w:rsidR="000169A6" w:rsidRDefault="000169A6" w:rsidP="000169A6">
      <w:pPr>
        <w:shd w:val="clear" w:color="auto" w:fill="FFFFFF"/>
        <w:suppressAutoHyphens w:val="0"/>
        <w:spacing w:after="100" w:afterAutospacing="1"/>
        <w:jc w:val="center"/>
        <w:rPr>
          <w:color w:val="212121"/>
          <w:sz w:val="24"/>
          <w:szCs w:val="24"/>
          <w:lang w:eastAsia="ru-RU"/>
        </w:rPr>
      </w:pPr>
      <w:r>
        <w:rPr>
          <w:color w:val="212121"/>
          <w:sz w:val="24"/>
          <w:szCs w:val="24"/>
          <w:lang w:eastAsia="ru-RU"/>
        </w:rPr>
        <w:t>РЕШЕНИЕ</w:t>
      </w:r>
    </w:p>
    <w:p w14:paraId="044B9465" w14:textId="7FE15541" w:rsidR="000169A6" w:rsidRDefault="000169A6" w:rsidP="000169A6">
      <w:pPr>
        <w:shd w:val="clear" w:color="auto" w:fill="FFFFFF"/>
        <w:suppressAutoHyphens w:val="0"/>
        <w:spacing w:after="10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 </w:t>
      </w:r>
      <w:r w:rsidR="00052D03">
        <w:rPr>
          <w:sz w:val="24"/>
          <w:szCs w:val="24"/>
          <w:lang w:eastAsia="ru-RU"/>
        </w:rPr>
        <w:t>30.03</w:t>
      </w:r>
      <w:r>
        <w:rPr>
          <w:sz w:val="24"/>
          <w:szCs w:val="24"/>
          <w:lang w:eastAsia="ru-RU"/>
        </w:rPr>
        <w:t xml:space="preserve">.2023 г. №   </w:t>
      </w:r>
      <w:r w:rsidR="00052D03">
        <w:rPr>
          <w:sz w:val="24"/>
          <w:szCs w:val="24"/>
          <w:lang w:eastAsia="ru-RU"/>
        </w:rPr>
        <w:t>60</w:t>
      </w:r>
      <w:r>
        <w:rPr>
          <w:sz w:val="24"/>
          <w:szCs w:val="24"/>
          <w:lang w:eastAsia="ru-RU"/>
        </w:rPr>
        <w:t xml:space="preserve"> -</w:t>
      </w:r>
      <w:r>
        <w:rPr>
          <w:sz w:val="24"/>
          <w:szCs w:val="24"/>
          <w:lang w:val="en-US" w:eastAsia="ru-RU"/>
        </w:rPr>
        <w:t>VI</w:t>
      </w:r>
      <w:r>
        <w:rPr>
          <w:sz w:val="24"/>
          <w:szCs w:val="24"/>
          <w:lang w:eastAsia="ru-RU"/>
        </w:rPr>
        <w:t>- СНД</w:t>
      </w:r>
    </w:p>
    <w:p w14:paraId="6288A867" w14:textId="77777777" w:rsidR="000169A6" w:rsidRDefault="000169A6" w:rsidP="000169A6">
      <w:pPr>
        <w:shd w:val="clear" w:color="auto" w:fill="FFFFFF"/>
        <w:suppressAutoHyphens w:val="0"/>
        <w:spacing w:after="100" w:afterAutospacing="1"/>
        <w:rPr>
          <w:color w:val="212121"/>
          <w:sz w:val="24"/>
          <w:szCs w:val="24"/>
          <w:lang w:eastAsia="ru-RU"/>
        </w:rPr>
      </w:pPr>
      <w:r>
        <w:rPr>
          <w:color w:val="212121"/>
          <w:sz w:val="24"/>
          <w:szCs w:val="24"/>
          <w:lang w:eastAsia="ru-RU"/>
        </w:rPr>
        <w:t>с. Александровка  </w:t>
      </w:r>
    </w:p>
    <w:p w14:paraId="2FB15CB9" w14:textId="77777777" w:rsidR="000169A6" w:rsidRDefault="000169A6" w:rsidP="000169A6">
      <w:pPr>
        <w:suppressAutoHyphens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 внесении изменений в решение Совета народных депутатов</w:t>
      </w:r>
    </w:p>
    <w:p w14:paraId="423EEEDD" w14:textId="77777777" w:rsidR="000169A6" w:rsidRDefault="000169A6" w:rsidP="000169A6">
      <w:pPr>
        <w:suppressAutoHyphens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Александровского сельского поселения Верхнехавского</w:t>
      </w:r>
    </w:p>
    <w:p w14:paraId="035E5CF8" w14:textId="77777777" w:rsidR="000169A6" w:rsidRDefault="000169A6" w:rsidP="000169A6">
      <w:pPr>
        <w:suppressAutoHyphens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муниципального района Воронежской области </w:t>
      </w:r>
    </w:p>
    <w:p w14:paraId="562150E9" w14:textId="77777777" w:rsidR="000169A6" w:rsidRDefault="000169A6" w:rsidP="000169A6">
      <w:pPr>
        <w:suppressAutoHyphens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от 08.09.2020 г. № 116-V-СНД ««Об утверждении Правил</w:t>
      </w:r>
    </w:p>
    <w:p w14:paraId="5729EB09" w14:textId="77777777" w:rsidR="000169A6" w:rsidRDefault="000169A6" w:rsidP="000169A6">
      <w:pPr>
        <w:suppressAutoHyphens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благоустройства Александровского сельского поселения</w:t>
      </w:r>
    </w:p>
    <w:p w14:paraId="7E2AA3CA" w14:textId="77777777" w:rsidR="000169A6" w:rsidRDefault="000169A6" w:rsidP="000169A6">
      <w:pPr>
        <w:suppressAutoHyphens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Верхнехавского муниципального района Воронежской области»</w:t>
      </w:r>
    </w:p>
    <w:p w14:paraId="44DA6F53" w14:textId="77777777" w:rsidR="000169A6" w:rsidRDefault="000169A6" w:rsidP="000169A6">
      <w:pPr>
        <w:shd w:val="clear" w:color="auto" w:fill="FFFFFF"/>
        <w:suppressAutoHyphens w:val="0"/>
        <w:spacing w:after="100" w:afterAutospacing="1"/>
        <w:jc w:val="both"/>
        <w:rPr>
          <w:color w:val="212121"/>
          <w:sz w:val="24"/>
          <w:szCs w:val="24"/>
          <w:lang w:eastAsia="ru-RU"/>
        </w:rPr>
      </w:pPr>
      <w:r>
        <w:rPr>
          <w:color w:val="212121"/>
          <w:sz w:val="24"/>
          <w:szCs w:val="24"/>
          <w:lang w:eastAsia="ru-RU"/>
        </w:rPr>
        <w:t xml:space="preserve">       </w:t>
      </w:r>
    </w:p>
    <w:p w14:paraId="0AED8F35" w14:textId="77777777" w:rsidR="000169A6" w:rsidRDefault="000169A6" w:rsidP="000169A6">
      <w:pPr>
        <w:shd w:val="clear" w:color="auto" w:fill="FFFFFF"/>
        <w:suppressAutoHyphens w:val="0"/>
        <w:spacing w:after="100" w:afterAutospacing="1"/>
        <w:jc w:val="both"/>
        <w:rPr>
          <w:color w:val="212121"/>
          <w:sz w:val="24"/>
          <w:szCs w:val="24"/>
          <w:lang w:eastAsia="ru-RU"/>
        </w:rPr>
      </w:pPr>
      <w:r>
        <w:rPr>
          <w:color w:val="212121"/>
          <w:sz w:val="24"/>
          <w:szCs w:val="24"/>
          <w:lang w:eastAsia="ru-RU"/>
        </w:rPr>
        <w:t>В целях приведения нормативно-правового акта в соответствие с действующим законодательством, руководствуясь статьей 14 Федерального закона от 06.10.2003 № 131-ФЗ «Об общих принципах организации местного самоуправления в Российской Федерации», приказом Минстроя России от 29.12.2021 г. № 1042/пр «Об утверждении методических рекомендаций по разработке норм и правил по благоустройству территорий муниципальных образований», приказом департамента жилищно-коммунального хозяйства и энергетики Воронежской области от 27.07.2022 г. № 154 «О внесении изменений в приказ департамента жилищно-коммунального хозяйства Воронежской области от 30.06.2016. г. № 141», Уставом Александровского сельского поселения Верхнехавского муниципального района Воронежской области, Совет народных депутатов Александровского сельского поселения Верхнехавского муниципального района Воронежской области</w:t>
      </w:r>
    </w:p>
    <w:p w14:paraId="569BA5BD" w14:textId="77777777" w:rsidR="000169A6" w:rsidRDefault="000169A6" w:rsidP="000169A6">
      <w:pPr>
        <w:shd w:val="clear" w:color="auto" w:fill="FFFFFF"/>
        <w:suppressAutoHyphens w:val="0"/>
        <w:spacing w:after="100" w:afterAutospacing="1"/>
        <w:jc w:val="center"/>
        <w:rPr>
          <w:color w:val="212121"/>
          <w:sz w:val="24"/>
          <w:szCs w:val="24"/>
          <w:lang w:eastAsia="ru-RU"/>
        </w:rPr>
      </w:pPr>
      <w:r>
        <w:rPr>
          <w:color w:val="212121"/>
          <w:sz w:val="24"/>
          <w:szCs w:val="24"/>
          <w:lang w:eastAsia="ru-RU"/>
        </w:rPr>
        <w:t>РЕШИЛ:</w:t>
      </w:r>
    </w:p>
    <w:p w14:paraId="2C323A6C" w14:textId="77777777" w:rsidR="000169A6" w:rsidRDefault="000169A6" w:rsidP="000169A6">
      <w:pPr>
        <w:shd w:val="clear" w:color="auto" w:fill="FFFFFF"/>
        <w:suppressAutoHyphens w:val="0"/>
        <w:spacing w:after="100" w:afterAutospacing="1"/>
        <w:jc w:val="both"/>
        <w:rPr>
          <w:color w:val="212121"/>
          <w:sz w:val="24"/>
          <w:szCs w:val="24"/>
          <w:lang w:eastAsia="ru-RU"/>
        </w:rPr>
      </w:pPr>
      <w:r>
        <w:rPr>
          <w:color w:val="212121"/>
          <w:sz w:val="24"/>
          <w:szCs w:val="24"/>
          <w:lang w:eastAsia="ru-RU"/>
        </w:rPr>
        <w:t>1. Внести в Правила благоустройства территории Александровского сельского поселения Верхнехавского муниципального района Воронежской области, утвержденные решением Совета народных депутатов Александровского сельского поселения Верхнехавского муниципального района Воронежской области от 08.09.2020 г. № 116-V-СНД «Об утверждении правил благоустройства Александровского сельского поселения Верхнехавского муниципального района Воронежской области» следующие изменения:</w:t>
      </w:r>
    </w:p>
    <w:p w14:paraId="1DF81741" w14:textId="77777777" w:rsidR="000169A6" w:rsidRDefault="000169A6" w:rsidP="000169A6">
      <w:pPr>
        <w:shd w:val="clear" w:color="auto" w:fill="FFFFFF"/>
        <w:suppressAutoHyphens w:val="0"/>
        <w:spacing w:after="100" w:afterAutospacing="1"/>
        <w:jc w:val="both"/>
        <w:rPr>
          <w:color w:val="212121"/>
          <w:sz w:val="24"/>
          <w:szCs w:val="24"/>
          <w:lang w:eastAsia="ru-RU"/>
        </w:rPr>
      </w:pPr>
      <w:r>
        <w:rPr>
          <w:color w:val="212121"/>
          <w:sz w:val="24"/>
          <w:szCs w:val="24"/>
          <w:lang w:eastAsia="ru-RU"/>
        </w:rPr>
        <w:t>1.1. Пункт 3.2.2. дополнить абзацем следующего содержания: «Контейнеры рекомендуется устанавливать одного типа (металлические либо пластиковые) в зависимости от типа специализированной техники, используемой для вывоза ТКО».</w:t>
      </w:r>
    </w:p>
    <w:p w14:paraId="51A0E02B" w14:textId="77777777" w:rsidR="000169A6" w:rsidRDefault="000169A6" w:rsidP="000169A6">
      <w:pPr>
        <w:shd w:val="clear" w:color="auto" w:fill="FFFFFF"/>
        <w:suppressAutoHyphens w:val="0"/>
        <w:spacing w:after="100" w:afterAutospacing="1"/>
        <w:jc w:val="both"/>
        <w:rPr>
          <w:color w:val="212121"/>
          <w:sz w:val="24"/>
          <w:szCs w:val="24"/>
          <w:lang w:eastAsia="ru-RU"/>
        </w:rPr>
      </w:pPr>
      <w:r>
        <w:rPr>
          <w:color w:val="212121"/>
          <w:sz w:val="24"/>
          <w:szCs w:val="24"/>
          <w:lang w:eastAsia="ru-RU"/>
        </w:rPr>
        <w:t>1.2.Пункт 3.2.3. дополнить абзацем следующего содержания: «Не допускается складирование на площадках для складирования КГО отходов, образующихся в процессе содержания зеленых насаждений (ветки, листва, древесные остатки), строительства и капитального ремонта объектов».</w:t>
      </w:r>
    </w:p>
    <w:p w14:paraId="23C4BD5F" w14:textId="77777777" w:rsidR="000169A6" w:rsidRDefault="000169A6" w:rsidP="000169A6">
      <w:pPr>
        <w:shd w:val="clear" w:color="auto" w:fill="FFFFFF"/>
        <w:suppressAutoHyphens w:val="0"/>
        <w:spacing w:after="100" w:afterAutospacing="1"/>
        <w:jc w:val="both"/>
        <w:rPr>
          <w:color w:val="212121"/>
          <w:sz w:val="24"/>
          <w:szCs w:val="24"/>
          <w:lang w:eastAsia="ru-RU"/>
        </w:rPr>
      </w:pPr>
      <w:r>
        <w:rPr>
          <w:color w:val="212121"/>
          <w:sz w:val="24"/>
          <w:szCs w:val="24"/>
          <w:lang w:eastAsia="ru-RU"/>
        </w:rPr>
        <w:t xml:space="preserve">1.3. Пункт 3.2.6. дополнить абзацем следующего содержания: «При осуществлении на контейнерной площадке раздельного накопления отходов на всех контейнерах необходимо </w:t>
      </w:r>
      <w:r>
        <w:rPr>
          <w:color w:val="212121"/>
          <w:sz w:val="24"/>
          <w:szCs w:val="24"/>
          <w:lang w:eastAsia="ru-RU"/>
        </w:rPr>
        <w:lastRenderedPageBreak/>
        <w:t>разместить информацию о видах ТКО, подлежащих накоплению на данной контейнерной площадке, в виде информационных табличек размера 60 x 40 см, 50 x 27 см, 60 x 40 см +/- 5 см от размера табличек».</w:t>
      </w:r>
    </w:p>
    <w:p w14:paraId="4DA1A0A1" w14:textId="77777777" w:rsidR="000169A6" w:rsidRDefault="000169A6" w:rsidP="000169A6">
      <w:pPr>
        <w:shd w:val="clear" w:color="auto" w:fill="FFFFFF"/>
        <w:suppressAutoHyphens w:val="0"/>
        <w:spacing w:after="100" w:afterAutospacing="1"/>
        <w:jc w:val="both"/>
        <w:rPr>
          <w:color w:val="212121"/>
          <w:sz w:val="24"/>
          <w:szCs w:val="24"/>
          <w:lang w:eastAsia="ru-RU"/>
        </w:rPr>
      </w:pPr>
      <w:r>
        <w:rPr>
          <w:color w:val="212121"/>
          <w:sz w:val="24"/>
          <w:szCs w:val="24"/>
          <w:lang w:eastAsia="ru-RU"/>
        </w:rPr>
        <w:t>2. Обнародовать настоящее решение в установленном законом порядке.</w:t>
      </w:r>
    </w:p>
    <w:p w14:paraId="4C9C2664" w14:textId="77777777" w:rsidR="000169A6" w:rsidRDefault="000169A6" w:rsidP="000169A6">
      <w:pPr>
        <w:shd w:val="clear" w:color="auto" w:fill="FFFFFF"/>
        <w:suppressAutoHyphens w:val="0"/>
        <w:spacing w:after="100" w:afterAutospacing="1"/>
        <w:jc w:val="both"/>
        <w:rPr>
          <w:color w:val="212121"/>
          <w:sz w:val="24"/>
          <w:szCs w:val="24"/>
          <w:lang w:eastAsia="ru-RU"/>
        </w:rPr>
      </w:pPr>
      <w:r>
        <w:rPr>
          <w:color w:val="212121"/>
          <w:sz w:val="24"/>
          <w:szCs w:val="24"/>
          <w:lang w:eastAsia="ru-RU"/>
        </w:rPr>
        <w:t>3. Контроль за исполнением настоящего решения оставляю за собой.</w:t>
      </w:r>
    </w:p>
    <w:p w14:paraId="1D79A55E" w14:textId="77777777" w:rsidR="000169A6" w:rsidRDefault="000169A6" w:rsidP="000169A6">
      <w:pPr>
        <w:suppressAutoHyphens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Глава Александровского</w:t>
      </w:r>
    </w:p>
    <w:p w14:paraId="5EC9D539" w14:textId="77777777" w:rsidR="000169A6" w:rsidRDefault="000169A6" w:rsidP="000169A6">
      <w:pPr>
        <w:suppressAutoHyphens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сельского поселения                                                                  О.В. Незнамова</w:t>
      </w:r>
    </w:p>
    <w:p w14:paraId="0005CFE4" w14:textId="77777777" w:rsidR="000169A6" w:rsidRDefault="000169A6" w:rsidP="000169A6">
      <w:pPr>
        <w:suppressAutoHyphens w:val="0"/>
        <w:spacing w:after="160" w:line="256" w:lineRule="auto"/>
        <w:jc w:val="both"/>
        <w:rPr>
          <w:rFonts w:eastAsiaTheme="minorHAnsi"/>
          <w:sz w:val="24"/>
          <w:szCs w:val="24"/>
          <w:lang w:eastAsia="en-US"/>
        </w:rPr>
      </w:pPr>
    </w:p>
    <w:p w14:paraId="7A050BAE" w14:textId="77777777" w:rsidR="000169A6" w:rsidRDefault="000169A6" w:rsidP="000169A6">
      <w:pPr>
        <w:ind w:left="5103"/>
        <w:jc w:val="both"/>
        <w:rPr>
          <w:bCs/>
          <w:sz w:val="24"/>
          <w:szCs w:val="24"/>
        </w:rPr>
      </w:pPr>
    </w:p>
    <w:p w14:paraId="2E9E18B6" w14:textId="77777777" w:rsidR="000169A6" w:rsidRDefault="000169A6" w:rsidP="000169A6">
      <w:pPr>
        <w:ind w:left="5103"/>
        <w:jc w:val="both"/>
        <w:rPr>
          <w:bCs/>
          <w:sz w:val="24"/>
          <w:szCs w:val="24"/>
        </w:rPr>
      </w:pPr>
    </w:p>
    <w:p w14:paraId="0226C12F" w14:textId="77777777" w:rsidR="000169A6" w:rsidRDefault="000169A6" w:rsidP="000169A6">
      <w:pPr>
        <w:ind w:left="5103"/>
        <w:jc w:val="both"/>
        <w:rPr>
          <w:bCs/>
          <w:sz w:val="24"/>
          <w:szCs w:val="24"/>
        </w:rPr>
      </w:pPr>
    </w:p>
    <w:p w14:paraId="23CDCAFE" w14:textId="77777777" w:rsidR="000169A6" w:rsidRDefault="000169A6" w:rsidP="000169A6">
      <w:pPr>
        <w:ind w:left="5103"/>
        <w:jc w:val="both"/>
        <w:rPr>
          <w:bCs/>
          <w:sz w:val="24"/>
          <w:szCs w:val="24"/>
        </w:rPr>
      </w:pPr>
    </w:p>
    <w:p w14:paraId="28F13E7B" w14:textId="77777777" w:rsidR="000169A6" w:rsidRDefault="000169A6" w:rsidP="000169A6">
      <w:pPr>
        <w:ind w:left="5103"/>
        <w:jc w:val="both"/>
        <w:rPr>
          <w:rFonts w:ascii="Arial" w:hAnsi="Arial" w:cs="Arial"/>
          <w:bCs/>
          <w:sz w:val="24"/>
          <w:szCs w:val="24"/>
        </w:rPr>
      </w:pPr>
    </w:p>
    <w:p w14:paraId="49F6B4BF" w14:textId="77777777" w:rsidR="000169A6" w:rsidRDefault="000169A6" w:rsidP="000169A6">
      <w:pPr>
        <w:ind w:left="5103"/>
        <w:jc w:val="both"/>
        <w:rPr>
          <w:rFonts w:ascii="Arial" w:hAnsi="Arial" w:cs="Arial"/>
          <w:bCs/>
          <w:sz w:val="24"/>
          <w:szCs w:val="24"/>
        </w:rPr>
      </w:pPr>
    </w:p>
    <w:p w14:paraId="1880E8D8" w14:textId="77777777" w:rsidR="000169A6" w:rsidRDefault="000169A6" w:rsidP="000169A6"/>
    <w:p w14:paraId="6BFF1580" w14:textId="77777777" w:rsidR="000169A6" w:rsidRDefault="000169A6"/>
    <w:sectPr w:rsidR="00016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9A6"/>
    <w:rsid w:val="000169A6"/>
    <w:rsid w:val="0005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2AB47"/>
  <w15:chartTrackingRefBased/>
  <w15:docId w15:val="{70A0BB9E-4D16-4265-80A3-BA7320E2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9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2023-03-30T05:57:00Z</dcterms:created>
  <dcterms:modified xsi:type="dcterms:W3CDTF">2023-03-30T06:04:00Z</dcterms:modified>
</cp:coreProperties>
</file>